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Georgia" w:hAnsi="Georgia"/>
          <w:b/>
          <w:kern w:val="0"/>
          <w:sz w:val="40"/>
        </w:rPr>
      </w:pPr>
      <w:r>
        <w:object>
          <v:shape id="_x0000_i1025" o:spt="75" type="#_x0000_t75" style="height:104.25pt;width:95.25pt;" o:ole="t" fillcolor="#FFFFFF"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r>
        <w:br w:type="textWrapping"/>
      </w:r>
      <w:r>
        <w:br w:type="textWrapping"/>
      </w:r>
      <w:r>
        <w:rPr>
          <w:rFonts w:ascii="Georgia" w:hAnsi="Georgia"/>
          <w:kern w:val="0"/>
          <w:sz w:val="28"/>
        </w:rPr>
        <w:t>Pavāru kluba rīkotās Latvijas Republikas pavāru sacensības</w:t>
      </w:r>
      <w:r>
        <w:rPr>
          <w:rFonts w:ascii="Georgia" w:hAnsi="Georgia"/>
          <w:kern w:val="0"/>
          <w:sz w:val="28"/>
        </w:rPr>
        <w:br w:type="textWrapping"/>
      </w:r>
      <w:r>
        <w:rPr>
          <w:rFonts w:ascii="Georgia" w:hAnsi="Georgia"/>
          <w:b/>
          <w:kern w:val="0"/>
          <w:sz w:val="40"/>
        </w:rPr>
        <w:t>Latvijas pavārs 2019 /Latvijas pavārzellis 2019</w:t>
      </w:r>
    </w:p>
    <w:p>
      <w:pPr>
        <w:spacing w:after="0"/>
        <w:rPr>
          <w:rFonts w:ascii="Times New Roman" w:hAnsi="Times New Roman"/>
          <w:lang w:val="lv-LV"/>
        </w:rPr>
      </w:pPr>
    </w:p>
    <w:p>
      <w:pPr>
        <w:spacing w:after="0"/>
        <w:ind w:left="2268" w:hanging="2268"/>
        <w:rPr>
          <w:rFonts w:ascii="Times New Roman" w:hAnsi="Times New Roman"/>
          <w:sz w:val="28"/>
          <w:lang w:val="lv-LV"/>
        </w:rPr>
      </w:pPr>
      <w:r>
        <w:rPr>
          <w:rFonts w:ascii="Times New Roman" w:hAnsi="Times New Roman"/>
          <w:sz w:val="28"/>
          <w:u w:val="single"/>
          <w:lang w:val="lv-LV"/>
        </w:rPr>
        <w:t>Organizētāji</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Pavāru klubs sadarbībā ar Starptautisko izstāžu rīkotājsabiedrību BT 1.</w:t>
      </w:r>
    </w:p>
    <w:p>
      <w:pPr>
        <w:spacing w:after="0"/>
        <w:ind w:left="2268" w:hanging="2268"/>
        <w:rPr>
          <w:rFonts w:ascii="Times New Roman" w:hAnsi="Times New Roman"/>
          <w:sz w:val="28"/>
          <w:lang w:val="lv-LV"/>
        </w:rPr>
      </w:pPr>
      <w:r>
        <w:rPr>
          <w:rFonts w:ascii="Times New Roman" w:hAnsi="Times New Roman"/>
          <w:sz w:val="28"/>
          <w:u w:val="single"/>
          <w:lang w:val="lv-LV"/>
        </w:rPr>
        <w:t>Sacensību mērķis</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 xml:space="preserve">Veidot un attīstīt pavārmākslu Latvijā atbilstoši </w:t>
      </w:r>
      <w:r>
        <w:rPr>
          <w:rFonts w:ascii="Times New Roman" w:hAnsi="Times New Roman"/>
          <w:sz w:val="28"/>
          <w:szCs w:val="28"/>
          <w:lang w:val="lv-LV"/>
        </w:rPr>
        <w:t>“Mūsdienu Latvijas virtuves”</w:t>
      </w:r>
      <w:r>
        <w:rPr>
          <w:rFonts w:ascii="Times New Roman" w:hAnsi="Times New Roman"/>
          <w:sz w:val="28"/>
          <w:lang w:val="lv-LV"/>
        </w:rPr>
        <w:t xml:space="preserve"> manifesta</w:t>
      </w:r>
      <w:r>
        <w:rPr>
          <w:rFonts w:ascii="Times New Roman" w:hAnsi="Times New Roman"/>
          <w:color w:val="FF0000"/>
          <w:sz w:val="28"/>
          <w:lang w:val="lv-LV"/>
        </w:rPr>
        <w:t>*</w:t>
      </w:r>
      <w:r>
        <w:rPr>
          <w:rFonts w:ascii="Times New Roman" w:hAnsi="Times New Roman"/>
          <w:sz w:val="28"/>
          <w:lang w:val="lv-LV"/>
        </w:rPr>
        <w:t xml:space="preserve"> būtībai.</w:t>
      </w:r>
    </w:p>
    <w:p>
      <w:pPr>
        <w:tabs>
          <w:tab w:val="left" w:pos="1418"/>
        </w:tabs>
        <w:spacing w:after="0"/>
        <w:ind w:left="850" w:firstLine="1418"/>
        <w:rPr>
          <w:rFonts w:ascii="Times New Roman" w:hAnsi="Times New Roman"/>
          <w:lang w:val="lv-LV"/>
        </w:rPr>
      </w:pPr>
      <w:r>
        <w:rPr>
          <w:rFonts w:ascii="Times New Roman" w:hAnsi="Times New Roman"/>
          <w:color w:val="FF0000"/>
          <w:lang w:val="lv-LV"/>
        </w:rPr>
        <w:t>*</w:t>
      </w:r>
      <w:r>
        <w:rPr>
          <w:rFonts w:ascii="Times New Roman" w:hAnsi="Times New Roman"/>
          <w:lang w:val="lv-LV"/>
        </w:rPr>
        <w:t xml:space="preserve"> — sk. </w:t>
      </w:r>
      <w:r>
        <w:fldChar w:fldCharType="begin"/>
      </w:r>
      <w:r>
        <w:instrText xml:space="preserve"> HYPERLINK "http://chef.lv/" </w:instrText>
      </w:r>
      <w:r>
        <w:fldChar w:fldCharType="separate"/>
      </w:r>
      <w:r>
        <w:rPr>
          <w:rStyle w:val="8"/>
          <w:rFonts w:ascii="Times New Roman" w:hAnsi="Times New Roman"/>
          <w:lang w:val="lv-LV"/>
        </w:rPr>
        <w:t>www.pavaruklubs.lv</w:t>
      </w:r>
      <w:r>
        <w:rPr>
          <w:rStyle w:val="8"/>
          <w:rFonts w:ascii="Times New Roman" w:hAnsi="Times New Roman"/>
          <w:lang w:val="lv-LV"/>
        </w:rPr>
        <w:fldChar w:fldCharType="end"/>
      </w:r>
      <w:r>
        <w:rPr>
          <w:rFonts w:ascii="Times New Roman" w:hAnsi="Times New Roman"/>
          <w:lang w:val="lv-LV"/>
        </w:rPr>
        <w:t>.</w:t>
      </w:r>
    </w:p>
    <w:p>
      <w:pPr>
        <w:tabs>
          <w:tab w:val="left" w:pos="1418"/>
        </w:tabs>
        <w:spacing w:after="0"/>
        <w:ind w:left="850" w:firstLine="1418"/>
        <w:jc w:val="both"/>
        <w:rPr>
          <w:rFonts w:ascii="Times New Roman" w:hAnsi="Times New Roman"/>
          <w:sz w:val="36"/>
          <w:szCs w:val="36"/>
          <w:lang w:val="lv-LV"/>
        </w:rPr>
      </w:pPr>
    </w:p>
    <w:p>
      <w:pPr>
        <w:tabs>
          <w:tab w:val="left" w:pos="1418"/>
        </w:tabs>
        <w:spacing w:after="0"/>
        <w:ind w:left="850" w:firstLine="1418"/>
        <w:jc w:val="both"/>
        <w:rPr>
          <w:rFonts w:ascii="Times New Roman" w:hAnsi="Times New Roman"/>
          <w:sz w:val="36"/>
          <w:szCs w:val="36"/>
          <w:lang w:val="lv-LV"/>
        </w:rPr>
      </w:pPr>
      <w:r>
        <w:rPr>
          <w:rFonts w:ascii="Times New Roman" w:hAnsi="Times New Roman"/>
          <w:sz w:val="36"/>
          <w:szCs w:val="36"/>
          <w:lang w:val="lv-LV"/>
        </w:rPr>
        <w:t>Sacensību nolikums</w:t>
      </w:r>
    </w:p>
    <w:p>
      <w:pPr>
        <w:tabs>
          <w:tab w:val="left" w:pos="1418"/>
        </w:tabs>
        <w:spacing w:after="0"/>
        <w:ind w:left="850" w:firstLine="1418"/>
        <w:rPr>
          <w:lang w:val="lv-LV"/>
        </w:rPr>
      </w:pPr>
    </w:p>
    <w:p>
      <w:pPr>
        <w:numPr>
          <w:ilvl w:val="0"/>
          <w:numId w:val="1"/>
        </w:numPr>
        <w:spacing w:after="0" w:line="240" w:lineRule="auto"/>
        <w:rPr>
          <w:rFonts w:ascii="Times New Roman" w:hAnsi="Times New Roman"/>
          <w:b/>
          <w:sz w:val="28"/>
          <w:szCs w:val="28"/>
          <w:lang w:val="lv-LV"/>
        </w:rPr>
      </w:pPr>
      <w:r>
        <w:rPr>
          <w:rFonts w:ascii="Times New Roman" w:hAnsi="Times New Roman"/>
          <w:b/>
          <w:sz w:val="28"/>
          <w:szCs w:val="28"/>
          <w:lang w:val="lv-LV"/>
        </w:rPr>
        <w:t>Konkursa dalībnieki</w:t>
      </w:r>
    </w:p>
    <w:p>
      <w:pPr>
        <w:spacing w:after="0"/>
        <w:ind w:left="420"/>
        <w:rPr>
          <w:rFonts w:ascii="Times New Roman" w:hAnsi="Times New Roman"/>
          <w:b/>
          <w:sz w:val="28"/>
          <w:szCs w:val="28"/>
          <w:lang w:val="lv-LV"/>
        </w:rPr>
      </w:pPr>
      <w:r>
        <w:rPr>
          <w:rFonts w:ascii="Times New Roman" w:hAnsi="Times New Roman"/>
          <w:sz w:val="24"/>
          <w:szCs w:val="24"/>
          <w:lang w:val="lv-LV"/>
        </w:rPr>
        <w:t xml:space="preserve">Par konkursa dalībnieku var kļūt ikviens kvalificēts pavārs, </w:t>
      </w:r>
      <w:r>
        <w:rPr>
          <w:rFonts w:ascii="Times New Roman" w:hAnsi="Times New Roman"/>
          <w:b/>
          <w:sz w:val="24"/>
          <w:szCs w:val="24"/>
          <w:lang w:val="lv-LV"/>
        </w:rPr>
        <w:t xml:space="preserve">kas strādājis par pavāru beidzamos divus gadus. </w:t>
      </w:r>
      <w:r>
        <w:rPr>
          <w:rFonts w:ascii="Times New Roman" w:hAnsi="Times New Roman"/>
          <w:b/>
          <w:sz w:val="24"/>
          <w:szCs w:val="24"/>
          <w:lang w:val="lv-LV"/>
        </w:rPr>
        <w:br w:type="textWrapping"/>
      </w:r>
      <w:r>
        <w:rPr>
          <w:rFonts w:ascii="Times New Roman" w:hAnsi="Times New Roman"/>
          <w:sz w:val="24"/>
          <w:szCs w:val="24"/>
          <w:lang w:val="lv-LV"/>
        </w:rPr>
        <w:t>Konkursantiem netiek noteikts vecuma ierobežojums.</w:t>
      </w:r>
      <w:r>
        <w:rPr>
          <w:rFonts w:ascii="Times New Roman" w:hAnsi="Times New Roman"/>
          <w:sz w:val="24"/>
          <w:szCs w:val="24"/>
          <w:lang w:val="lv-LV"/>
        </w:rPr>
        <w:br w:type="textWrapping"/>
      </w:r>
      <w:r>
        <w:rPr>
          <w:rFonts w:ascii="Times New Roman" w:hAnsi="Times New Roman"/>
          <w:sz w:val="24"/>
          <w:szCs w:val="24"/>
          <w:lang w:val="lv-LV"/>
        </w:rPr>
        <w:t xml:space="preserve">Vienu uzņēmumu var pārstāvēt vairāki dalībnieki. </w:t>
      </w:r>
      <w:r>
        <w:rPr>
          <w:rFonts w:ascii="Times New Roman" w:hAnsi="Times New Roman"/>
          <w:sz w:val="24"/>
          <w:szCs w:val="24"/>
          <w:lang w:val="lv-LV"/>
        </w:rPr>
        <w:br w:type="textWrapping"/>
      </w:r>
      <w:r>
        <w:rPr>
          <w:rFonts w:ascii="Times New Roman" w:hAnsi="Times New Roman"/>
          <w:sz w:val="24"/>
          <w:szCs w:val="24"/>
          <w:lang w:val="lv-LV"/>
        </w:rPr>
        <w:t>Lai kļūtu par konkursa dalībnieku, pretendentam jāiesniedz mājas uzdevums un pieteikuma anketa atbilstoši šī nolikuma 2. punktam.</w:t>
      </w:r>
      <w:r>
        <w:rPr>
          <w:rFonts w:ascii="Times New Roman" w:hAnsi="Times New Roman"/>
          <w:sz w:val="24"/>
          <w:szCs w:val="24"/>
          <w:lang w:val="lv-LV"/>
        </w:rPr>
        <w:br w:type="textWrapping"/>
      </w:r>
      <w:r>
        <w:rPr>
          <w:rFonts w:ascii="Times New Roman" w:hAnsi="Times New Roman"/>
          <w:sz w:val="24"/>
          <w:szCs w:val="24"/>
          <w:lang w:val="lv-LV"/>
        </w:rPr>
        <w:t xml:space="preserve">Konkursa dalībnieks startē ar savu palīgu. </w:t>
      </w:r>
      <w:r>
        <w:rPr>
          <w:rFonts w:ascii="Times New Roman" w:hAnsi="Times New Roman"/>
          <w:b/>
          <w:sz w:val="24"/>
          <w:szCs w:val="24"/>
          <w:lang w:val="lv-LV"/>
        </w:rPr>
        <w:t>Par palīgu var būt pavārzellis, kuram/kurai j</w:t>
      </w:r>
      <w:r>
        <w:rPr>
          <w:rFonts w:ascii="Times New Roman" w:hAnsi="Times New Roman"/>
          <w:b/>
          <w:sz w:val="24"/>
          <w:szCs w:val="20"/>
          <w:lang w:val="lv-LV" w:eastAsia="lv-LV"/>
        </w:rPr>
        <w:t>ābūt dzimušam/šai pēc 1996. gada 1. augusta.</w:t>
      </w:r>
      <w:r>
        <w:rPr>
          <w:rFonts w:ascii="Times New Roman" w:hAnsi="Times New Roman"/>
          <w:b/>
          <w:sz w:val="24"/>
          <w:szCs w:val="20"/>
          <w:lang w:val="lv-LV" w:eastAsia="lv-LV"/>
        </w:rPr>
        <w:br w:type="textWrapping"/>
      </w:r>
      <w:r>
        <w:rPr>
          <w:rFonts w:ascii="Times New Roman" w:hAnsi="Times New Roman"/>
          <w:sz w:val="24"/>
          <w:szCs w:val="24"/>
          <w:lang w:val="lv-LV"/>
        </w:rPr>
        <w:t>Pavāra palīgam ir vienlīdzīgas darba iespējas.</w:t>
      </w:r>
      <w:r>
        <w:rPr>
          <w:rFonts w:ascii="Times New Roman" w:hAnsi="Times New Roman"/>
          <w:sz w:val="24"/>
          <w:szCs w:val="24"/>
          <w:lang w:val="lv-LV"/>
        </w:rPr>
        <w:br w:type="textWrapping"/>
      </w:r>
      <w:r>
        <w:rPr>
          <w:rFonts w:ascii="Times New Roman" w:hAnsi="Times New Roman"/>
          <w:sz w:val="24"/>
          <w:szCs w:val="24"/>
          <w:lang w:val="lv-LV"/>
        </w:rPr>
        <w:t xml:space="preserve">Konkursā finālā iekļūst </w:t>
      </w:r>
      <w:r>
        <w:rPr>
          <w:rFonts w:ascii="Times New Roman" w:hAnsi="Times New Roman"/>
          <w:b/>
          <w:sz w:val="24"/>
          <w:szCs w:val="24"/>
          <w:lang w:val="lv-LV"/>
        </w:rPr>
        <w:t xml:space="preserve">6 </w:t>
      </w:r>
      <w:r>
        <w:rPr>
          <w:rFonts w:ascii="Times New Roman" w:hAnsi="Times New Roman"/>
          <w:sz w:val="24"/>
          <w:szCs w:val="24"/>
          <w:lang w:val="lv-LV"/>
        </w:rPr>
        <w:t>dalībnieki pēc mājas darbu izvērtēšanas (sk. 2.3. punktu).</w:t>
      </w:r>
      <w:r>
        <w:rPr>
          <w:rFonts w:ascii="Times New Roman" w:hAnsi="Times New Roman"/>
          <w:sz w:val="24"/>
          <w:szCs w:val="24"/>
          <w:lang w:val="lv-LV"/>
        </w:rPr>
        <w:br w:type="textWrapping"/>
      </w:r>
      <w:r>
        <w:rPr>
          <w:rFonts w:ascii="Times New Roman" w:hAnsi="Times New Roman"/>
          <w:sz w:val="24"/>
          <w:szCs w:val="24"/>
          <w:lang w:val="lv-LV"/>
        </w:rPr>
        <w:br w:type="textWrapping"/>
      </w:r>
    </w:p>
    <w:p>
      <w:pPr>
        <w:pStyle w:val="13"/>
        <w:numPr>
          <w:ilvl w:val="0"/>
          <w:numId w:val="1"/>
        </w:numPr>
        <w:spacing w:before="60"/>
        <w:rPr>
          <w:rFonts w:ascii="Times New Roman" w:hAnsi="Times New Roman"/>
          <w:b/>
          <w:sz w:val="28"/>
          <w:szCs w:val="28"/>
          <w:lang w:val="lv-LV"/>
        </w:rPr>
      </w:pPr>
      <w:r>
        <w:rPr>
          <w:rFonts w:ascii="Times New Roman" w:hAnsi="Times New Roman"/>
          <w:b/>
          <w:sz w:val="28"/>
          <w:szCs w:val="28"/>
          <w:lang w:val="lv-LV"/>
        </w:rPr>
        <w:t>Mājas uzdevums un pieteikuma anketa</w:t>
      </w:r>
    </w:p>
    <w:p>
      <w:pPr>
        <w:numPr>
          <w:ilvl w:val="1"/>
          <w:numId w:val="2"/>
        </w:numPr>
        <w:spacing w:line="240" w:lineRule="auto"/>
        <w:rPr>
          <w:rFonts w:ascii="Times New Roman" w:hAnsi="Times New Roman"/>
          <w:sz w:val="24"/>
          <w:szCs w:val="24"/>
          <w:lang w:val="lv-LV"/>
        </w:rPr>
      </w:pPr>
      <w:r>
        <w:rPr>
          <w:rFonts w:ascii="Times New Roman" w:hAnsi="Times New Roman"/>
          <w:sz w:val="24"/>
          <w:szCs w:val="24"/>
          <w:lang w:val="lv-LV"/>
        </w:rPr>
        <w:t>Lai pieteiktos konkursam, pretendentam jāiesniedz:</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aizpildīta pieteikuma anketa (sk. </w:t>
      </w:r>
      <w:r>
        <w:rPr>
          <w:rFonts w:ascii="Times New Roman" w:hAnsi="Times New Roman"/>
          <w:sz w:val="24"/>
          <w:szCs w:val="20"/>
          <w:lang w:val="lv-LV" w:eastAsia="lv-LV"/>
        </w:rPr>
        <w:t xml:space="preserve">failu </w:t>
      </w:r>
      <w:r>
        <w:rPr>
          <w:rFonts w:ascii="Times New Roman" w:hAnsi="Times New Roman"/>
          <w:sz w:val="24"/>
          <w:szCs w:val="24"/>
          <w:lang w:val="lv-LV"/>
        </w:rPr>
        <w:t>“</w:t>
      </w:r>
      <w:r>
        <w:rPr>
          <w:rFonts w:ascii="Times New Roman" w:hAnsi="Times New Roman"/>
          <w:sz w:val="24"/>
          <w:szCs w:val="20"/>
          <w:lang w:val="lv-LV" w:eastAsia="lv-LV"/>
        </w:rPr>
        <w:t>Pieteikuma anketa” LPZ 2019</w:t>
      </w:r>
      <w:r>
        <w:rPr>
          <w:rFonts w:ascii="Times New Roman" w:hAnsi="Times New Roman"/>
          <w:sz w:val="24"/>
          <w:szCs w:val="24"/>
          <w:lang w:val="lv-LV"/>
        </w:rPr>
        <w:t>);</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atbilstoši </w:t>
      </w:r>
      <w:r>
        <w:rPr>
          <w:rFonts w:ascii="Times New Roman" w:hAnsi="Times New Roman"/>
          <w:b/>
          <w:sz w:val="24"/>
          <w:szCs w:val="24"/>
          <w:lang w:val="lv-LV"/>
        </w:rPr>
        <w:t>mājas uzdevuma</w:t>
      </w:r>
      <w:r>
        <w:rPr>
          <w:rFonts w:ascii="Times New Roman" w:hAnsi="Times New Roman"/>
          <w:sz w:val="24"/>
          <w:szCs w:val="24"/>
          <w:lang w:val="lv-LV"/>
        </w:rPr>
        <w:t xml:space="preserve"> nosacījumiem izstrādātas un noformētas divu</w:t>
      </w:r>
      <w:r>
        <w:rPr>
          <w:rFonts w:ascii="Times New Roman" w:hAnsi="Times New Roman"/>
          <w:b/>
          <w:sz w:val="24"/>
          <w:szCs w:val="24"/>
          <w:lang w:val="lv-LV"/>
        </w:rPr>
        <w:t xml:space="preserve"> ēdienu</w:t>
      </w:r>
      <w:r>
        <w:rPr>
          <w:rFonts w:ascii="Times New Roman" w:hAnsi="Times New Roman"/>
          <w:sz w:val="24"/>
          <w:szCs w:val="24"/>
          <w:lang w:val="lv-LV"/>
        </w:rPr>
        <w:t xml:space="preserve"> —</w:t>
      </w:r>
      <w:r>
        <w:rPr>
          <w:rFonts w:ascii="Times New Roman" w:hAnsi="Times New Roman"/>
          <w:b/>
          <w:sz w:val="24"/>
          <w:szCs w:val="24"/>
          <w:lang w:val="lv-LV"/>
        </w:rPr>
        <w:t xml:space="preserve">pamatēdiena </w:t>
      </w:r>
      <w:r>
        <w:rPr>
          <w:rFonts w:ascii="Times New Roman" w:hAnsi="Times New Roman"/>
          <w:sz w:val="24"/>
          <w:szCs w:val="24"/>
          <w:lang w:val="lv-LV"/>
        </w:rPr>
        <w:t xml:space="preserve">un </w:t>
      </w:r>
      <w:r>
        <w:rPr>
          <w:rFonts w:ascii="Times New Roman" w:hAnsi="Times New Roman"/>
          <w:b/>
          <w:sz w:val="24"/>
          <w:szCs w:val="24"/>
          <w:lang w:val="lv-LV"/>
        </w:rPr>
        <w:t>deserta receptes</w:t>
      </w:r>
      <w:r>
        <w:rPr>
          <w:rFonts w:ascii="Times New Roman" w:hAnsi="Times New Roman"/>
          <w:sz w:val="24"/>
          <w:szCs w:val="24"/>
          <w:lang w:val="lv-LV"/>
        </w:rPr>
        <w:t xml:space="preserve"> sešām personām </w:t>
      </w:r>
      <w:r>
        <w:rPr>
          <w:lang w:val="lv-LV"/>
        </w:rPr>
        <w:t xml:space="preserve">(receptes iesniedzamas latviešu valodā), </w:t>
      </w:r>
      <w:r>
        <w:rPr>
          <w:rFonts w:ascii="Times New Roman" w:hAnsi="Times New Roman"/>
          <w:sz w:val="24"/>
          <w:szCs w:val="24"/>
          <w:lang w:val="lv-LV"/>
        </w:rPr>
        <w:t>pievienojot pa diviem fotoattēliem katram no receptēs aprakstītajiem ēdieniem;</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atbilstoši mājas uzdevuma nosacījumiem aizpildīts produktu saraksta formulārs;</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video vai stāsts par savu konkursa ēdienu filozofiju. </w:t>
      </w:r>
    </w:p>
    <w:p>
      <w:pPr>
        <w:spacing w:after="0" w:line="240" w:lineRule="auto"/>
        <w:ind w:left="360"/>
        <w:jc w:val="both"/>
        <w:rPr>
          <w:rFonts w:ascii="Times New Roman" w:hAnsi="Times New Roman"/>
          <w:sz w:val="24"/>
          <w:szCs w:val="24"/>
          <w:lang w:val="lv-LV"/>
        </w:rPr>
      </w:pPr>
    </w:p>
    <w:p>
      <w:pPr>
        <w:pStyle w:val="13"/>
        <w:numPr>
          <w:ilvl w:val="0"/>
          <w:numId w:val="4"/>
        </w:numPr>
        <w:spacing w:after="0" w:line="240" w:lineRule="auto"/>
        <w:jc w:val="both"/>
        <w:rPr>
          <w:rFonts w:ascii="Times New Roman" w:hAnsi="Times New Roman"/>
          <w:vanish/>
          <w:sz w:val="24"/>
          <w:szCs w:val="24"/>
          <w:lang w:val="lv-LV"/>
        </w:rPr>
      </w:pPr>
    </w:p>
    <w:p>
      <w:pPr>
        <w:spacing w:before="60" w:after="60" w:line="240" w:lineRule="auto"/>
        <w:ind w:left="284"/>
        <w:jc w:val="both"/>
        <w:rPr>
          <w:rFonts w:ascii="Times New Roman" w:hAnsi="Times New Roman"/>
          <w:lang w:val="lv-LV"/>
        </w:rPr>
      </w:pPr>
      <w:r>
        <w:rPr>
          <w:rFonts w:ascii="Times New Roman" w:hAnsi="Times New Roman"/>
          <w:lang w:val="lv-LV"/>
        </w:rPr>
        <w:t xml:space="preserve">2.2. Salasāmi un pilnīgi aizpildīta anketa, izdrukātas receptes un mājas darba fotogrāfijas iesūtāmas ne vēlāk kā līdz 2019. gada </w:t>
      </w:r>
      <w:r>
        <w:rPr>
          <w:rFonts w:hint="default" w:ascii="Times New Roman" w:hAnsi="Times New Roman"/>
          <w:lang w:val="lv-LV"/>
        </w:rPr>
        <w:t>9</w:t>
      </w:r>
      <w:r>
        <w:rPr>
          <w:rFonts w:ascii="Times New Roman" w:hAnsi="Times New Roman"/>
          <w:lang w:val="lv-LV"/>
        </w:rPr>
        <w:t>. augustam pa pastu, adresējot pieteikumu:</w:t>
      </w:r>
    </w:p>
    <w:p>
      <w:pPr>
        <w:spacing w:before="120" w:after="120"/>
        <w:jc w:val="center"/>
        <w:rPr>
          <w:rFonts w:ascii="Times New Roman" w:hAnsi="Times New Roman"/>
          <w:b/>
          <w:lang w:val="lv-LV"/>
        </w:rPr>
      </w:pPr>
      <w:r>
        <w:rPr>
          <w:rFonts w:ascii="Times New Roman" w:hAnsi="Times New Roman"/>
          <w:sz w:val="24"/>
          <w:szCs w:val="24"/>
          <w:lang w:val="lv-LV"/>
        </w:rPr>
        <w:t>“</w:t>
      </w:r>
      <w:r>
        <w:rPr>
          <w:rFonts w:ascii="Times New Roman" w:hAnsi="Times New Roman"/>
          <w:b/>
          <w:lang w:val="lv-LV"/>
        </w:rPr>
        <w:t xml:space="preserve">Pavāru konkursam”, </w:t>
      </w:r>
      <w:r>
        <w:rPr>
          <w:rFonts w:ascii="Times New Roman" w:hAnsi="Times New Roman"/>
          <w:b/>
          <w:lang w:val="lv-LV"/>
        </w:rPr>
        <w:br w:type="textWrapping"/>
      </w:r>
      <w:r>
        <w:rPr>
          <w:rFonts w:ascii="Times New Roman" w:hAnsi="Times New Roman"/>
          <w:b/>
          <w:lang w:val="lv-LV"/>
        </w:rPr>
        <w:t xml:space="preserve">Pavāru klubam, </w:t>
      </w:r>
      <w:r>
        <w:rPr>
          <w:rFonts w:ascii="Times New Roman" w:hAnsi="Times New Roman"/>
          <w:b/>
          <w:lang w:val="lv-LV"/>
        </w:rPr>
        <w:br w:type="textWrapping"/>
      </w:r>
      <w:r>
        <w:rPr>
          <w:rFonts w:ascii="Times New Roman" w:hAnsi="Times New Roman"/>
          <w:b/>
          <w:lang w:val="lv-LV"/>
        </w:rPr>
        <w:t xml:space="preserve">K. Valdemāra ielā 123–51, </w:t>
      </w:r>
      <w:r>
        <w:rPr>
          <w:rFonts w:ascii="Times New Roman" w:hAnsi="Times New Roman"/>
          <w:b/>
          <w:lang w:val="lv-LV"/>
        </w:rPr>
        <w:br w:type="textWrapping"/>
      </w:r>
      <w:r>
        <w:rPr>
          <w:rFonts w:ascii="Times New Roman" w:hAnsi="Times New Roman"/>
          <w:b/>
          <w:lang w:val="lv-LV"/>
        </w:rPr>
        <w:t>Rīgā, LV-1013</w:t>
      </w:r>
    </w:p>
    <w:p>
      <w:pPr>
        <w:spacing w:before="60" w:after="60"/>
        <w:ind w:left="1134"/>
        <w:rPr>
          <w:rFonts w:ascii="Times New Roman" w:hAnsi="Times New Roman"/>
          <w:bCs/>
          <w:lang w:val="lv-LV"/>
        </w:rPr>
      </w:pPr>
      <w:r>
        <w:rPr>
          <w:rFonts w:ascii="Times New Roman" w:hAnsi="Times New Roman"/>
          <w:bCs/>
          <w:lang w:val="lv-LV"/>
        </w:rPr>
        <w:t xml:space="preserve">Pieteikumu var sagatavot elektroniski (ar receptēm </w:t>
      </w:r>
      <w:r>
        <w:rPr>
          <w:rFonts w:ascii="Times New Roman" w:hAnsi="Times New Roman"/>
          <w:bCs/>
          <w:i/>
          <w:iCs/>
          <w:lang w:val="lv-LV"/>
        </w:rPr>
        <w:t>Word</w:t>
      </w:r>
      <w:r>
        <w:rPr>
          <w:rFonts w:ascii="Times New Roman" w:hAnsi="Times New Roman"/>
          <w:bCs/>
          <w:lang w:val="lv-LV"/>
        </w:rPr>
        <w:t xml:space="preserve"> formātā), nosūtot to uz e-pastu:</w:t>
      </w:r>
    </w:p>
    <w:p>
      <w:pPr>
        <w:spacing w:before="120" w:after="120"/>
        <w:jc w:val="center"/>
        <w:rPr>
          <w:rFonts w:ascii="Times New Roman" w:hAnsi="Times New Roman"/>
          <w:b/>
          <w:lang w:val="lv-LV"/>
        </w:rPr>
      </w:pPr>
      <w:r>
        <w:fldChar w:fldCharType="begin"/>
      </w:r>
      <w:r>
        <w:instrText xml:space="preserve"> HYPERLINK "mailto:lv@chef.lv" </w:instrText>
      </w:r>
      <w:r>
        <w:fldChar w:fldCharType="separate"/>
      </w:r>
      <w:r>
        <w:rPr>
          <w:rStyle w:val="8"/>
          <w:rFonts w:ascii="Times New Roman" w:hAnsi="Times New Roman"/>
          <w:b/>
          <w:lang w:val="lv-LV"/>
        </w:rPr>
        <w:t>lv@chef.lv</w:t>
      </w:r>
      <w:r>
        <w:rPr>
          <w:rStyle w:val="8"/>
          <w:rFonts w:ascii="Times New Roman" w:hAnsi="Times New Roman"/>
          <w:b/>
          <w:lang w:val="lv-LV"/>
        </w:rPr>
        <w:fldChar w:fldCharType="end"/>
      </w:r>
      <w:r>
        <w:rPr>
          <w:rFonts w:ascii="Times New Roman" w:hAnsi="Times New Roman"/>
          <w:b/>
          <w:lang w:val="lv-LV"/>
        </w:rPr>
        <w:br w:type="textWrapping"/>
      </w:r>
      <w:r>
        <w:rPr>
          <w:rFonts w:ascii="Times New Roman" w:hAnsi="Times New Roman"/>
          <w:bCs/>
          <w:lang w:val="lv-LV"/>
        </w:rPr>
        <w:t>ar temata norādi:</w:t>
      </w:r>
      <w:r>
        <w:rPr>
          <w:rFonts w:ascii="Times New Roman" w:hAnsi="Times New Roman"/>
          <w:b/>
          <w:lang w:val="lv-LV"/>
        </w:rPr>
        <w:br w:type="textWrapping"/>
      </w:r>
      <w:r>
        <w:rPr>
          <w:rFonts w:ascii="Times New Roman" w:hAnsi="Times New Roman"/>
          <w:sz w:val="24"/>
          <w:szCs w:val="24"/>
          <w:lang w:val="lv-LV"/>
        </w:rPr>
        <w:t>“</w:t>
      </w:r>
      <w:r>
        <w:rPr>
          <w:rFonts w:ascii="Times New Roman" w:hAnsi="Times New Roman"/>
          <w:b/>
          <w:lang w:val="lv-LV"/>
        </w:rPr>
        <w:t>Pavāru konkursam”</w:t>
      </w:r>
      <w:r>
        <w:rPr>
          <w:rFonts w:ascii="Times New Roman" w:hAnsi="Times New Roman"/>
          <w:b/>
          <w:lang w:val="lv-LV"/>
        </w:rPr>
        <w:br w:type="textWrapping"/>
      </w:r>
      <w:r>
        <w:rPr>
          <w:rFonts w:ascii="Times New Roman" w:hAnsi="Times New Roman"/>
          <w:b/>
          <w:lang w:val="lv-LV"/>
        </w:rPr>
        <w:br w:type="textWrapping"/>
      </w:r>
      <w:r>
        <w:rPr>
          <w:rFonts w:ascii="Times New Roman" w:hAnsi="Times New Roman"/>
          <w:lang w:val="lv-LV"/>
        </w:rPr>
        <w:t>Komplektēto pieteikumu var arī personīgi nodot konkursa organizētājiem.</w:t>
      </w:r>
    </w:p>
    <w:p>
      <w:pPr>
        <w:pStyle w:val="13"/>
        <w:numPr>
          <w:ilvl w:val="1"/>
          <w:numId w:val="5"/>
        </w:numPr>
        <w:spacing w:line="240" w:lineRule="auto"/>
        <w:jc w:val="both"/>
        <w:rPr>
          <w:rFonts w:ascii="Times New Roman" w:hAnsi="Times New Roman"/>
          <w:sz w:val="24"/>
          <w:szCs w:val="24"/>
          <w:lang w:val="lv-LV"/>
        </w:rPr>
      </w:pPr>
      <w:r>
        <w:rPr>
          <w:rFonts w:ascii="Times New Roman" w:hAnsi="Times New Roman"/>
          <w:sz w:val="24"/>
          <w:szCs w:val="24"/>
          <w:lang w:val="lv-LV"/>
        </w:rPr>
        <w:t> Neatkarīga kompetenta žūrija, izvērtējot saņemtās receptūras un fotogrāfijas, noteiks konkursa finālistus. Atbildes konkursa dalībnieki saņems ne vēlāk par 2019. gada 25. augustu.</w:t>
      </w:r>
    </w:p>
    <w:p>
      <w:pPr>
        <w:spacing w:line="240" w:lineRule="auto"/>
        <w:rPr>
          <w:rFonts w:ascii="Times New Roman" w:hAnsi="Times New Roman"/>
          <w:sz w:val="24"/>
          <w:szCs w:val="24"/>
          <w:lang w:val="lv-LV"/>
        </w:rPr>
      </w:pPr>
    </w:p>
    <w:p>
      <w:pPr>
        <w:numPr>
          <w:ilvl w:val="0"/>
          <w:numId w:val="6"/>
        </w:numPr>
        <w:spacing w:line="240" w:lineRule="auto"/>
        <w:ind w:left="360"/>
        <w:rPr>
          <w:rFonts w:ascii="Times New Roman" w:hAnsi="Times New Roman"/>
          <w:b/>
          <w:sz w:val="24"/>
          <w:szCs w:val="24"/>
          <w:lang w:val="lv-LV"/>
        </w:rPr>
      </w:pPr>
      <w:r>
        <w:rPr>
          <w:rFonts w:ascii="Times New Roman" w:hAnsi="Times New Roman"/>
          <w:b/>
          <w:sz w:val="28"/>
          <w:szCs w:val="28"/>
          <w:lang w:val="lv-LV"/>
        </w:rPr>
        <w:t>Finālsacensību uzdevums un tā izpilde</w:t>
      </w:r>
    </w:p>
    <w:p>
      <w:pPr>
        <w:spacing w:line="240" w:lineRule="auto"/>
        <w:ind w:left="360"/>
        <w:jc w:val="both"/>
        <w:rPr>
          <w:rFonts w:ascii="Times New Roman" w:hAnsi="Times New Roman"/>
          <w:b/>
          <w:sz w:val="24"/>
          <w:szCs w:val="24"/>
          <w:lang w:val="lv-LV"/>
        </w:rPr>
      </w:pPr>
      <w:r>
        <w:rPr>
          <w:rFonts w:ascii="Times New Roman" w:hAnsi="Times New Roman"/>
          <w:sz w:val="24"/>
          <w:szCs w:val="24"/>
          <w:lang w:val="lv-LV"/>
        </w:rPr>
        <w:t xml:space="preserve">3.1. Finālistiem uz konkursu jāņem līdzi ēdienkarte (ar mājas uzdevuma ēdieniem) un visu ēdienu receptūras. Ēdienkartei un katrai no receptēm jābūt izdrukātai atsevišķi divos eksemplāros. </w:t>
      </w:r>
      <w:r>
        <w:rPr>
          <w:rFonts w:ascii="Times New Roman" w:hAnsi="Times New Roman"/>
          <w:b/>
          <w:sz w:val="24"/>
          <w:szCs w:val="24"/>
          <w:lang w:val="lv-LV"/>
        </w:rPr>
        <w:t>Tekstiem jābūt latviešu un angļu valodās.</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3.2. Katram konkursantam jāpagatavo </w:t>
      </w:r>
      <w:r>
        <w:rPr>
          <w:rFonts w:ascii="Times New Roman" w:hAnsi="Times New Roman"/>
          <w:b/>
          <w:sz w:val="24"/>
          <w:szCs w:val="24"/>
          <w:lang w:val="lv-LV"/>
        </w:rPr>
        <w:t>trīs ēdieni</w:t>
      </w:r>
      <w:r>
        <w:rPr>
          <w:rFonts w:ascii="Times New Roman" w:hAnsi="Times New Roman"/>
          <w:sz w:val="24"/>
          <w:szCs w:val="24"/>
          <w:lang w:val="lv-LV"/>
        </w:rPr>
        <w:t xml:space="preserve">, no tiem divi atbilst mājas uzdevuma nosacījumiem jeb konkursa pretendenta pieteikumā iesniegtajām receptūrām (pamatēdiens un deserts) un viens būs </w:t>
      </w:r>
      <w:r>
        <w:rPr>
          <w:rFonts w:ascii="Times New Roman" w:hAnsi="Times New Roman"/>
          <w:b/>
          <w:sz w:val="24"/>
          <w:szCs w:val="24"/>
          <w:lang w:val="lv-LV"/>
        </w:rPr>
        <w:t>melnā kaste</w:t>
      </w:r>
      <w:r>
        <w:rPr>
          <w:rFonts w:ascii="Times New Roman" w:hAnsi="Times New Roman"/>
          <w:sz w:val="24"/>
          <w:szCs w:val="24"/>
          <w:lang w:val="lv-LV"/>
        </w:rPr>
        <w:t xml:space="preserve">. Ēdienu pagatavošanai izmantojami tikai sarakstā norādītie produkti (sk. failu </w:t>
      </w:r>
      <w:r>
        <w:rPr>
          <w:rFonts w:ascii="Times New Roman" w:hAnsi="Times New Roman"/>
          <w:i/>
          <w:iCs/>
          <w:sz w:val="24"/>
          <w:szCs w:val="24"/>
          <w:lang w:val="lv-LV"/>
        </w:rPr>
        <w:t>Produktu saraksts LP 2019</w:t>
      </w:r>
      <w:r>
        <w:rPr>
          <w:rFonts w:ascii="Times New Roman" w:hAnsi="Times New Roman"/>
          <w:sz w:val="24"/>
          <w:szCs w:val="24"/>
          <w:lang w:val="lv-LV"/>
        </w:rPr>
        <w:t>). Katrs no šiem trim ēdieniem jāgatavo sešām porcijām (pagatavojot mazāku porciju skaitu, konkursantam tiks ierēķināti soda punkti). Secība, kādā ēdieni nododami žūrijas vērtējumam, ir aprakstīta 3.11. punktā.</w:t>
      </w:r>
    </w:p>
    <w:p>
      <w:pPr>
        <w:spacing w:line="240" w:lineRule="auto"/>
        <w:ind w:left="360"/>
        <w:jc w:val="both"/>
        <w:rPr>
          <w:rFonts w:ascii="Times New Roman" w:hAnsi="Times New Roman"/>
          <w:sz w:val="24"/>
          <w:szCs w:val="24"/>
          <w:lang w:val="lv-LV" w:eastAsia="lv-LV"/>
        </w:rPr>
      </w:pPr>
      <w:r>
        <w:rPr>
          <w:rFonts w:ascii="Times New Roman" w:hAnsi="Times New Roman"/>
          <w:sz w:val="24"/>
          <w:szCs w:val="24"/>
          <w:lang w:val="lv-LV"/>
        </w:rPr>
        <w:t>3.3. </w:t>
      </w:r>
      <w:r>
        <w:rPr>
          <w:rFonts w:ascii="Times New Roman" w:hAnsi="Times New Roman"/>
          <w:color w:val="333333"/>
          <w:sz w:val="24"/>
          <w:szCs w:val="24"/>
          <w:shd w:val="clear" w:color="auto" w:fill="FFFFFF"/>
          <w:lang w:val="lv-LV" w:eastAsia="lv-LV"/>
        </w:rPr>
        <w:t>Uzdevums</w:t>
      </w:r>
      <w:r>
        <w:rPr>
          <w:rFonts w:ascii="Times New Roman" w:hAnsi="Times New Roman"/>
          <w:b/>
          <w:sz w:val="24"/>
          <w:szCs w:val="24"/>
          <w:lang w:val="lv-LV"/>
        </w:rPr>
        <w:t xml:space="preserve"> melnā kaste</w:t>
      </w:r>
      <w:r>
        <w:rPr>
          <w:rFonts w:ascii="Times New Roman" w:hAnsi="Times New Roman"/>
          <w:color w:val="333333"/>
          <w:sz w:val="24"/>
          <w:szCs w:val="24"/>
          <w:shd w:val="clear" w:color="auto" w:fill="FFFFFF"/>
          <w:lang w:val="lv-LV" w:eastAsia="lv-LV"/>
        </w:rPr>
        <w:t xml:space="preserve"> būs nodrošinātsno organizatoru puses </w:t>
      </w:r>
      <w:r>
        <w:rPr>
          <w:rFonts w:ascii="Times New Roman" w:hAnsi="Times New Roman"/>
          <w:b/>
          <w:color w:val="333333"/>
          <w:sz w:val="24"/>
          <w:szCs w:val="24"/>
          <w:shd w:val="clear" w:color="auto" w:fill="FFFFFF"/>
          <w:lang w:val="lv-LV" w:eastAsia="lv-LV"/>
        </w:rPr>
        <w:t xml:space="preserve">uzkodai </w:t>
      </w:r>
      <w:r>
        <w:rPr>
          <w:rFonts w:ascii="Times New Roman" w:hAnsi="Times New Roman"/>
          <w:color w:val="333333"/>
          <w:sz w:val="24"/>
          <w:szCs w:val="24"/>
          <w:shd w:val="clear" w:color="auto" w:fill="FFFFFF"/>
          <w:lang w:val="lv-LV" w:eastAsia="lv-LV"/>
        </w:rPr>
        <w:t>konkursa dienā. Katram boksam tā būs izsniegta 10 minūtes pirms darba sākuma. 10 minūtes būs dotas receptes sastādīšanai un iesniegšanai žūrijas komisijai. Tajā laikā sākt gatavot ēdienu nedrīkst. Pēc receptes iesniegšanas sākas darba laiks.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3.4. Pamatēdiena un deserta  atbilstību iesūtītajām mājas uzdevuma receptēm izvērtēs žūrija.</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3.5. Gatavojot ēdienus, nedrīkst izmantot sagataves vai pusfabrikātus — ēdieni pilnībā jāgatavo no pamatizejvielām sacensību gaitā.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3.6. Ar obligātajiem produktiem finālistus nodrošina konkursa organizatori. Pārējie produkti, kas nepieciešami ēdienu pagatavošanai, finālistiem jāņem līdzi pašiem.</w:t>
      </w:r>
    </w:p>
    <w:p>
      <w:pPr>
        <w:spacing w:line="240" w:lineRule="auto"/>
        <w:jc w:val="both"/>
        <w:rPr>
          <w:rFonts w:ascii="Times New Roman" w:hAnsi="Times New Roman"/>
          <w:color w:val="333333"/>
          <w:sz w:val="24"/>
          <w:szCs w:val="24"/>
          <w:lang w:val="lv-LV" w:eastAsia="lv-LV"/>
        </w:rPr>
      </w:pPr>
      <w:r>
        <w:rPr>
          <w:rFonts w:ascii="Times New Roman" w:hAnsi="Times New Roman"/>
          <w:sz w:val="24"/>
          <w:szCs w:val="24"/>
          <w:lang w:val="lv-LV"/>
        </w:rPr>
        <w:t xml:space="preserve">3.7. Visu trīs ēdienu kārtu porcijas pasniedzamas vienlaicīgi, pa 6 porcijām </w:t>
      </w:r>
      <w:r>
        <w:rPr>
          <w:rFonts w:ascii="Times New Roman" w:hAnsi="Times New Roman"/>
          <w:color w:val="333333"/>
          <w:sz w:val="24"/>
          <w:szCs w:val="24"/>
          <w:lang w:val="lv-LV" w:eastAsia="lv-LV"/>
        </w:rPr>
        <w:t>no katra ēdiena. </w:t>
      </w:r>
    </w:p>
    <w:p>
      <w:pPr>
        <w:spacing w:line="240" w:lineRule="auto"/>
        <w:ind w:left="644"/>
        <w:jc w:val="both"/>
        <w:rPr>
          <w:rFonts w:ascii="Times New Roman" w:hAnsi="Times New Roman"/>
          <w:sz w:val="24"/>
          <w:szCs w:val="24"/>
          <w:lang w:val="lv-LV"/>
        </w:rPr>
      </w:pP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3.8. Pirms sacensību sākuma dalībniekiem būs atvēlēts laiks, lai iepazītos ar darba vietu. Firmas </w:t>
      </w:r>
      <w:r>
        <w:rPr>
          <w:rFonts w:ascii="Times New Roman" w:hAnsi="Times New Roman"/>
          <w:b/>
          <w:sz w:val="24"/>
          <w:szCs w:val="24"/>
          <w:lang w:val="lv-LV"/>
        </w:rPr>
        <w:t>Electrolux</w:t>
      </w:r>
      <w:r>
        <w:rPr>
          <w:rFonts w:ascii="Times New Roman" w:hAnsi="Times New Roman"/>
          <w:sz w:val="24"/>
          <w:szCs w:val="24"/>
          <w:lang w:val="lv-LV"/>
        </w:rPr>
        <w:t xml:space="preserve"> pārstāvis iepazīstinās ar darba vietas ierīkojumu un tehniskajām iekārtām. Pavāru kluba pārstāvis izsniegs obligāto produktu klāstu.</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3.9. Finālisti darbu uzsāk ar </w:t>
      </w:r>
      <w:r>
        <w:rPr>
          <w:rFonts w:ascii="Times New Roman" w:hAnsi="Times New Roman"/>
          <w:b/>
          <w:sz w:val="24"/>
          <w:szCs w:val="24"/>
          <w:lang w:val="lv-LV"/>
        </w:rPr>
        <w:t>5 minūšu intervālu</w:t>
      </w:r>
      <w:r>
        <w:rPr>
          <w:rFonts w:ascii="Times New Roman" w:hAnsi="Times New Roman"/>
          <w:sz w:val="24"/>
          <w:szCs w:val="24"/>
          <w:lang w:val="lv-LV"/>
        </w:rPr>
        <w:t>.</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3.10. Finālistiem vienādus šķīvjus ēdienu pasniegšanai nodrošina konkursa organizētāji. Dalībniekiem tiks piedāvāti trīs veidu balti šķīvji:</w:t>
      </w:r>
      <w:r>
        <w:rPr>
          <w:rFonts w:ascii="Times New Roman" w:hAnsi="Times New Roman"/>
          <w:sz w:val="24"/>
          <w:szCs w:val="24"/>
          <w:lang w:val="lv-LV"/>
        </w:rPr>
        <w:tab/>
      </w:r>
      <w:r>
        <w:rPr>
          <w:rFonts w:ascii="Times New Roman" w:hAnsi="Times New Roman"/>
          <w:sz w:val="24"/>
          <w:szCs w:val="24"/>
          <w:lang w:val="lv-LV"/>
        </w:rPr>
        <w:tab/>
      </w:r>
    </w:p>
    <w:p>
      <w:pPr>
        <w:numPr>
          <w:ilvl w:val="0"/>
          <w:numId w:val="7"/>
        </w:numPr>
        <w:spacing w:line="240" w:lineRule="auto"/>
        <w:jc w:val="both"/>
        <w:rPr>
          <w:rFonts w:ascii="Times New Roman" w:hAnsi="Times New Roman"/>
          <w:sz w:val="24"/>
          <w:szCs w:val="24"/>
          <w:lang w:val="lv-LV"/>
        </w:rPr>
      </w:pPr>
      <w:r>
        <w:rPr>
          <w:rFonts w:ascii="Times New Roman" w:hAnsi="Times New Roman"/>
          <w:sz w:val="24"/>
          <w:szCs w:val="24"/>
          <w:lang w:val="lv-LV"/>
        </w:rPr>
        <w:t>uzkodu šķīvji</w:t>
      </w:r>
      <w:r>
        <w:rPr>
          <w:rFonts w:hint="default" w:ascii="Times New Roman" w:hAnsi="Times New Roman"/>
          <w:sz w:val="24"/>
          <w:szCs w:val="24"/>
          <w:lang w:val="lv-LV"/>
        </w:rPr>
        <w:t xml:space="preserve"> </w:t>
      </w:r>
      <w:r>
        <w:rPr>
          <w:rFonts w:ascii="Times New Roman" w:hAnsi="Times New Roman"/>
          <w:sz w:val="24"/>
          <w:szCs w:val="24"/>
          <w:lang w:val="lv-LV"/>
        </w:rPr>
        <w:t>28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šķīvji ar padziļinājumu 24,5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pamatēdiena šķīvji 30 cm diametrā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3.11. Katra konkursanta darbam atvēlētas četras stundas un </w:t>
      </w:r>
      <w:r>
        <w:rPr>
          <w:rFonts w:ascii="Times New Roman" w:hAnsi="Times New Roman"/>
          <w:b/>
          <w:sz w:val="24"/>
          <w:szCs w:val="24"/>
          <w:lang w:val="lv-LV"/>
        </w:rPr>
        <w:t>15 minūtes</w:t>
      </w:r>
      <w:r>
        <w:rPr>
          <w:rFonts w:ascii="Times New Roman" w:hAnsi="Times New Roman"/>
          <w:sz w:val="24"/>
          <w:szCs w:val="24"/>
          <w:lang w:val="lv-LV"/>
        </w:rPr>
        <w:t xml:space="preserve">. Ikvienam finālistam gatavā uzkoda, pamatēdiens un deserts  jānodod žūrijas vērtējumam stingri noteiktā </w:t>
      </w:r>
      <w:r>
        <w:rPr>
          <w:rFonts w:ascii="Times New Roman" w:hAnsi="Times New Roman"/>
          <w:b/>
          <w:sz w:val="24"/>
          <w:szCs w:val="24"/>
          <w:lang w:val="lv-LV"/>
        </w:rPr>
        <w:t>5 minūšu intervālā</w:t>
      </w:r>
      <w:r>
        <w:rPr>
          <w:rFonts w:ascii="Times New Roman" w:hAnsi="Times New Roman"/>
          <w:sz w:val="24"/>
          <w:szCs w:val="24"/>
          <w:lang w:val="lv-LV"/>
        </w:rPr>
        <w:t xml:space="preserve">. Neiekļaušanos darba grafikā fiksēs tehniskais tiesnesis. Par katru pārkāpuma minūti tiks noņemts viens punkts. Kavējot vairāk par </w:t>
      </w:r>
      <w:r>
        <w:rPr>
          <w:rFonts w:ascii="Times New Roman" w:hAnsi="Times New Roman"/>
          <w:b/>
          <w:sz w:val="24"/>
          <w:szCs w:val="24"/>
          <w:lang w:val="lv-LV"/>
        </w:rPr>
        <w:t>20 minūtēm</w:t>
      </w:r>
      <w:r>
        <w:rPr>
          <w:rFonts w:ascii="Times New Roman" w:hAnsi="Times New Roman"/>
          <w:sz w:val="24"/>
          <w:szCs w:val="24"/>
          <w:lang w:val="lv-LV"/>
        </w:rPr>
        <w:t>, finālists tiks diskvalificēts.</w:t>
      </w:r>
    </w:p>
    <w:p>
      <w:pPr>
        <w:spacing w:line="240" w:lineRule="auto"/>
        <w:jc w:val="both"/>
        <w:rPr>
          <w:rFonts w:hint="default" w:ascii="Times New Roman" w:hAnsi="Times New Roman"/>
          <w:sz w:val="24"/>
          <w:szCs w:val="24"/>
          <w:lang w:val="lv-LV"/>
        </w:rPr>
      </w:pPr>
      <w:r>
        <w:rPr>
          <w:rFonts w:ascii="Times New Roman" w:hAnsi="Times New Roman"/>
          <w:sz w:val="24"/>
          <w:szCs w:val="24"/>
          <w:lang w:val="lv-LV"/>
        </w:rPr>
        <w:drawing>
          <wp:inline distT="0" distB="0" distL="114300" distR="114300">
            <wp:extent cx="5939155" cy="3087370"/>
            <wp:effectExtent l="0" t="0" r="4445" b="11430"/>
            <wp:docPr id="1" name="Picture 1" descr="laika tabula no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ika tabula no 8.00"/>
                    <pic:cNvPicPr>
                      <a:picLocks noChangeAspect="1"/>
                    </pic:cNvPicPr>
                  </pic:nvPicPr>
                  <pic:blipFill>
                    <a:blip r:embed="rId7"/>
                    <a:stretch>
                      <a:fillRect/>
                    </a:stretch>
                  </pic:blipFill>
                  <pic:spPr>
                    <a:xfrm>
                      <a:off x="0" y="0"/>
                      <a:ext cx="5939155" cy="3087370"/>
                    </a:xfrm>
                    <a:prstGeom prst="rect">
                      <a:avLst/>
                    </a:prstGeom>
                  </pic:spPr>
                </pic:pic>
              </a:graphicData>
            </a:graphic>
          </wp:inline>
        </w:drawing>
      </w:r>
    </w:p>
    <w:p>
      <w:pPr>
        <w:pStyle w:val="13"/>
        <w:numPr>
          <w:ilvl w:val="0"/>
          <w:numId w:val="9"/>
        </w:numPr>
        <w:spacing w:line="240" w:lineRule="auto"/>
        <w:rPr>
          <w:rFonts w:ascii="Times New Roman" w:hAnsi="Times New Roman"/>
          <w:b/>
          <w:vanish/>
          <w:sz w:val="24"/>
          <w:szCs w:val="24"/>
          <w:lang w:val="lv-LV"/>
        </w:rPr>
      </w:pPr>
    </w:p>
    <w:p>
      <w:pPr>
        <w:pStyle w:val="13"/>
        <w:numPr>
          <w:ilvl w:val="0"/>
          <w:numId w:val="9"/>
        </w:numPr>
        <w:spacing w:line="240" w:lineRule="auto"/>
        <w:rPr>
          <w:rFonts w:ascii="Times New Roman" w:hAnsi="Times New Roman"/>
          <w:b/>
          <w:vanish/>
          <w:sz w:val="24"/>
          <w:szCs w:val="24"/>
          <w:lang w:val="lv-LV"/>
        </w:rPr>
      </w:pPr>
    </w:p>
    <w:p>
      <w:pPr>
        <w:spacing w:line="240" w:lineRule="auto"/>
        <w:ind w:left="180"/>
        <w:rPr>
          <w:rFonts w:ascii="Times New Roman" w:hAnsi="Times New Roman"/>
          <w:sz w:val="28"/>
          <w:szCs w:val="28"/>
          <w:lang w:val="lv-LV"/>
        </w:rPr>
      </w:pPr>
      <w:r>
        <w:rPr>
          <w:rFonts w:ascii="Times New Roman" w:hAnsi="Times New Roman"/>
          <w:b/>
          <w:sz w:val="28"/>
          <w:szCs w:val="28"/>
          <w:lang w:val="lv-LV"/>
        </w:rPr>
        <w:t>4.Konkursa fināla tehniskais nodrošinājums</w:t>
      </w:r>
    </w:p>
    <w:p>
      <w:pPr>
        <w:tabs>
          <w:tab w:val="left" w:pos="851"/>
        </w:tabs>
        <w:spacing w:line="240" w:lineRule="auto"/>
        <w:ind w:left="709"/>
        <w:rPr>
          <w:rFonts w:ascii="Times New Roman" w:hAnsi="Times New Roman"/>
          <w:sz w:val="24"/>
          <w:szCs w:val="24"/>
          <w:lang w:val="lv-LV"/>
        </w:rPr>
      </w:pPr>
      <w:r>
        <w:rPr>
          <w:rFonts w:ascii="Times New Roman" w:hAnsi="Times New Roman"/>
          <w:sz w:val="24"/>
          <w:szCs w:val="24"/>
          <w:lang w:val="lv-LV"/>
        </w:rPr>
        <w:t xml:space="preserve">Pasākuma organizētāji nodrošina katru darba vietu ar firmas </w:t>
      </w:r>
      <w:r>
        <w:rPr>
          <w:rFonts w:ascii="Times New Roman" w:hAnsi="Times New Roman"/>
          <w:b/>
          <w:sz w:val="24"/>
          <w:szCs w:val="24"/>
          <w:lang w:val="lv-LV"/>
        </w:rPr>
        <w:t>Electrolux</w:t>
      </w:r>
      <w:r>
        <w:rPr>
          <w:rFonts w:ascii="Times New Roman" w:hAnsi="Times New Roman"/>
          <w:sz w:val="24"/>
          <w:szCs w:val="24"/>
          <w:lang w:val="lv-LV"/>
        </w:rPr>
        <w:t xml:space="preserve"> piedāvāto virtuves aprīkojumu un šādu palīginventāru: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darba galdu;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ledusskapi (no +2 līdz +4 °C);</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elektrisko plīti ar četriem sildriņķiem;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multifunkcionālo konvekcijas krāsni;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četrām paplātēm;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izlietni ar aukstā un karstā ūdens padevi;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divām 220 V elektroinstalācijas kontaktligzdām;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papīra dvieļiem, vienreizējas lietošanas cimdiem, mazgāšanas līdzekļiem un atkritumu spaiņiem;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medicīnas pirmās nepieciešamības aptieciņu.</w:t>
      </w:r>
    </w:p>
    <w:p>
      <w:p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Aiz konkursa virtuvēm tiks izvietota viena trauku mazgājamā mašīna, viens dzesētājs (</w:t>
      </w:r>
      <w:r>
        <w:rPr>
          <w:rFonts w:ascii="Times New Roman" w:hAnsi="Times New Roman"/>
          <w:i/>
          <w:sz w:val="24"/>
          <w:szCs w:val="24"/>
          <w:lang w:val="lv-LV"/>
        </w:rPr>
        <w:t>blastchiller</w:t>
      </w:r>
      <w:r>
        <w:rPr>
          <w:rFonts w:ascii="Times New Roman" w:hAnsi="Times New Roman"/>
          <w:sz w:val="24"/>
          <w:szCs w:val="24"/>
          <w:lang w:val="lv-LV"/>
        </w:rPr>
        <w:t xml:space="preserve">), viena vakuuma mašīna (maisus katram konkursantam jāņem līdzi) un trīs vertikālās saldētavas.  </w:t>
      </w:r>
    </w:p>
    <w:p>
      <w:pPr>
        <w:tabs>
          <w:tab w:val="left" w:pos="851"/>
        </w:tabs>
        <w:spacing w:after="0" w:line="240" w:lineRule="auto"/>
        <w:ind w:left="709"/>
        <w:jc w:val="both"/>
        <w:rPr>
          <w:rFonts w:ascii="Times New Roman" w:hAnsi="Times New Roman"/>
          <w:sz w:val="24"/>
          <w:szCs w:val="24"/>
          <w:lang w:val="lv-LV"/>
        </w:rPr>
      </w:pPr>
    </w:p>
    <w:p>
      <w:pPr>
        <w:tabs>
          <w:tab w:val="left" w:pos="851"/>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Konkursa laikā dalībnieki drīkst izmantot </w:t>
      </w:r>
      <w:r>
        <w:rPr>
          <w:rFonts w:ascii="Times New Roman" w:hAnsi="Times New Roman"/>
          <w:b/>
          <w:sz w:val="24"/>
          <w:szCs w:val="24"/>
          <w:lang w:val="lv-LV"/>
        </w:rPr>
        <w:t>savus līdzpaņemtos nažus, 3 elektroiekārtas ar kopējo jaudu ne vairāk par 5 kW, sīko virtuves inventāru</w:t>
      </w:r>
      <w:r>
        <w:rPr>
          <w:rFonts w:ascii="Times New Roman" w:hAnsi="Times New Roman"/>
          <w:sz w:val="24"/>
          <w:szCs w:val="24"/>
          <w:lang w:val="lv-LV"/>
        </w:rPr>
        <w:t>, kas nepieciešams ēdienu pagatavošanai.</w:t>
      </w:r>
    </w:p>
    <w:p>
      <w:pPr>
        <w:spacing w:line="240" w:lineRule="auto"/>
        <w:jc w:val="both"/>
        <w:rPr>
          <w:rFonts w:ascii="Times New Roman" w:hAnsi="Times New Roman"/>
          <w:sz w:val="24"/>
          <w:szCs w:val="24"/>
          <w:lang w:val="lv-LV"/>
        </w:rPr>
      </w:pPr>
    </w:p>
    <w:p>
      <w:pPr>
        <w:spacing w:line="240" w:lineRule="auto"/>
        <w:jc w:val="both"/>
        <w:rPr>
          <w:rFonts w:ascii="Times New Roman" w:hAnsi="Times New Roman"/>
          <w:b/>
          <w:sz w:val="28"/>
          <w:szCs w:val="28"/>
          <w:lang w:val="lv-LV"/>
        </w:rPr>
      </w:pPr>
      <w:r>
        <w:rPr>
          <w:rFonts w:ascii="Times New Roman" w:hAnsi="Times New Roman"/>
          <w:b/>
          <w:sz w:val="28"/>
          <w:szCs w:val="28"/>
          <w:lang w:val="lv-LV"/>
        </w:rPr>
        <w:t>5. Sacensību žūrija</w:t>
      </w:r>
    </w:p>
    <w:p>
      <w:pPr>
        <w:spacing w:line="240" w:lineRule="auto"/>
        <w:ind w:left="270"/>
        <w:jc w:val="both"/>
        <w:rPr>
          <w:rFonts w:ascii="Times New Roman" w:hAnsi="Times New Roman"/>
          <w:sz w:val="24"/>
          <w:szCs w:val="24"/>
          <w:lang w:val="lv-LV"/>
        </w:rPr>
      </w:pPr>
      <w:r>
        <w:rPr>
          <w:rFonts w:ascii="Times New Roman" w:hAnsi="Times New Roman"/>
          <w:b/>
          <w:color w:val="000000" w:themeColor="text1"/>
          <w:sz w:val="24"/>
          <w:szCs w:val="24"/>
          <w:lang w:val="lv-LV"/>
          <w14:textFill>
            <w14:solidFill>
              <w14:schemeClr w14:val="tx1"/>
            </w14:solidFill>
          </w14:textFill>
        </w:rPr>
        <w:t xml:space="preserve">Sešu </w:t>
      </w:r>
      <w:r>
        <w:rPr>
          <w:rFonts w:ascii="Times New Roman" w:hAnsi="Times New Roman"/>
          <w:sz w:val="24"/>
          <w:szCs w:val="24"/>
          <w:lang w:val="lv-LV"/>
        </w:rPr>
        <w:t>finālistu atlasi veiks kompetenta Latvijā strādājošu pavārmeistaru un lietpratēju žūrija, izvērtējot anonīmus mājas darbus. Šīs žūrijas pārstāvji tiks atklāti pēc finālistu paziņošanas.</w:t>
      </w:r>
    </w:p>
    <w:p>
      <w:pPr>
        <w:spacing w:line="240" w:lineRule="auto"/>
        <w:ind w:left="270"/>
        <w:jc w:val="both"/>
        <w:rPr>
          <w:rFonts w:ascii="Times New Roman" w:hAnsi="Times New Roman"/>
          <w:sz w:val="24"/>
          <w:szCs w:val="24"/>
          <w:lang w:val="lv-LV"/>
        </w:rPr>
      </w:pPr>
      <w:r>
        <w:rPr>
          <w:rFonts w:ascii="Times New Roman" w:hAnsi="Times New Roman"/>
          <w:sz w:val="24"/>
          <w:szCs w:val="24"/>
          <w:lang w:val="lv-LV"/>
        </w:rPr>
        <w:t>Konkursa fināla žūrijā būs pieci kvalificēti Latvijas un ārvalstu žūrijas locekļi, kuriem ir konkursu vērtēšanas pieredze.</w:t>
      </w:r>
    </w:p>
    <w:p>
      <w:pPr>
        <w:spacing w:line="240" w:lineRule="auto"/>
        <w:jc w:val="both"/>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6. Konkursa fināla apraksts un norises kārtība</w:t>
      </w:r>
    </w:p>
    <w:p>
      <w:pPr>
        <w:spacing w:line="240" w:lineRule="auto"/>
        <w:ind w:left="360"/>
        <w:rPr>
          <w:rFonts w:ascii="Times New Roman" w:hAnsi="Times New Roman"/>
          <w:sz w:val="24"/>
          <w:szCs w:val="24"/>
          <w:lang w:val="lv-LV"/>
        </w:rPr>
      </w:pPr>
      <w:r>
        <w:rPr>
          <w:rFonts w:ascii="Times New Roman" w:hAnsi="Times New Roman"/>
          <w:sz w:val="24"/>
          <w:szCs w:val="24"/>
          <w:lang w:val="lv-LV"/>
        </w:rPr>
        <w:t>Vieta:</w:t>
      </w:r>
      <w:r>
        <w:rPr>
          <w:rFonts w:ascii="Times New Roman" w:hAnsi="Times New Roman"/>
          <w:sz w:val="24"/>
          <w:szCs w:val="24"/>
          <w:lang w:val="lv-LV"/>
        </w:rPr>
        <w:tab/>
      </w:r>
      <w:r>
        <w:rPr>
          <w:rFonts w:ascii="Times New Roman" w:hAnsi="Times New Roman"/>
          <w:sz w:val="24"/>
          <w:szCs w:val="24"/>
          <w:lang w:val="lv-LV"/>
        </w:rPr>
        <w:t>Starptautiskajā izstāžu centrā, Ķīpsalas ielā 8–154, Rīgā.</w:t>
      </w:r>
    </w:p>
    <w:p>
      <w:pPr>
        <w:spacing w:line="240" w:lineRule="auto"/>
        <w:ind w:left="360"/>
        <w:rPr>
          <w:rFonts w:ascii="Times New Roman" w:hAnsi="Times New Roman"/>
          <w:sz w:val="24"/>
          <w:szCs w:val="24"/>
          <w:lang w:val="lv-LV"/>
        </w:rPr>
      </w:pPr>
      <w:r>
        <w:rPr>
          <w:rFonts w:ascii="Times New Roman" w:hAnsi="Times New Roman"/>
          <w:sz w:val="24"/>
          <w:szCs w:val="24"/>
          <w:lang w:val="lv-LV"/>
        </w:rPr>
        <w:t>Laiks:</w:t>
      </w:r>
      <w:r>
        <w:rPr>
          <w:rFonts w:ascii="Times New Roman" w:hAnsi="Times New Roman"/>
          <w:sz w:val="24"/>
          <w:szCs w:val="24"/>
          <w:lang w:val="lv-LV"/>
        </w:rPr>
        <w:tab/>
      </w:r>
      <w:r>
        <w:rPr>
          <w:rFonts w:ascii="Times New Roman" w:hAnsi="Times New Roman"/>
          <w:sz w:val="24"/>
          <w:szCs w:val="24"/>
          <w:lang w:val="lv-LV"/>
        </w:rPr>
        <w:t>2019. gada 4. septembrī.</w:t>
      </w:r>
    </w:p>
    <w:p>
      <w:pPr>
        <w:pStyle w:val="6"/>
        <w:keepNext w:val="0"/>
        <w:keepLines w:val="0"/>
        <w:widowControl/>
        <w:suppressLineNumbers w:val="0"/>
      </w:pPr>
      <w:r>
        <w:rPr>
          <w:rStyle w:val="9"/>
        </w:rPr>
        <w:t>Laiks: 2019. gada 4. septembrī.</w:t>
      </w:r>
    </w:p>
    <w:p>
      <w:pPr>
        <w:pStyle w:val="6"/>
        <w:keepNext w:val="0"/>
        <w:keepLines w:val="0"/>
        <w:widowControl/>
        <w:suppressLineNumbers w:val="0"/>
      </w:pPr>
      <w:r>
        <w:t>07.00 Konkursantu reģistrācija. Ēdienkaršu un receptūru iesniegšana.</w:t>
      </w:r>
    </w:p>
    <w:p>
      <w:pPr>
        <w:pStyle w:val="6"/>
        <w:keepNext w:val="0"/>
        <w:keepLines w:val="0"/>
        <w:widowControl/>
        <w:suppressLineNumbers w:val="0"/>
      </w:pPr>
      <w:r>
        <w:t>07.20 Konkursanti iepazīstas ar iekārtām un darba vietām un saņem obligāti izmantojamos produktus.</w:t>
      </w:r>
    </w:p>
    <w:p>
      <w:pPr>
        <w:pStyle w:val="6"/>
        <w:keepNext w:val="0"/>
        <w:keepLines w:val="0"/>
        <w:widowControl/>
        <w:suppressLineNumbers w:val="0"/>
      </w:pPr>
      <w:r>
        <w:t>07.40 Konkursanti iekārto darba vietas.</w:t>
      </w:r>
    </w:p>
    <w:p>
      <w:pPr>
        <w:pStyle w:val="6"/>
        <w:keepNext w:val="0"/>
        <w:keepLines w:val="0"/>
        <w:widowControl/>
        <w:suppressLineNumbers w:val="0"/>
      </w:pPr>
      <w:r>
        <w:t>07.50  </w:t>
      </w:r>
      <w:r>
        <w:rPr>
          <w:rStyle w:val="9"/>
        </w:rPr>
        <w:t>Melnās kastes</w:t>
      </w:r>
      <w:r>
        <w:t xml:space="preserve"> produktu paziņošana, recepšu sagatavošana žūrijai. </w:t>
      </w:r>
    </w:p>
    <w:p>
      <w:pPr>
        <w:pStyle w:val="6"/>
        <w:keepNext w:val="0"/>
        <w:keepLines w:val="0"/>
        <w:widowControl/>
        <w:suppressLineNumbers w:val="0"/>
      </w:pPr>
      <w:r>
        <w:t>8.00 Darbu sāk pirmais dalībnieks. Katrs no nākamajiem septiņiem finālistiem startē ik pēc 5 minūtēm.</w:t>
      </w:r>
    </w:p>
    <w:p>
      <w:pPr>
        <w:pStyle w:val="6"/>
        <w:keepNext w:val="0"/>
        <w:keepLines w:val="0"/>
        <w:widowControl/>
        <w:suppressLineNumbers w:val="0"/>
      </w:pPr>
      <w:r>
        <w:t>Katrs konkursants pēc 2 stundu un 30 minūšu darba 5 minūšu laikā atdod žūrijas vērtējumam gatavu uzkodu.*</w:t>
      </w:r>
    </w:p>
    <w:p>
      <w:pPr>
        <w:pStyle w:val="6"/>
        <w:keepNext w:val="0"/>
        <w:keepLines w:val="0"/>
        <w:widowControl/>
        <w:suppressLineNumbers w:val="0"/>
      </w:pPr>
      <w:r>
        <w:t> Kad pagājušas 3 stundas un 20 minūtes kopš konkursanta sacensību sākuma, 5 minūšu laikā jāatdod gatavs pamatēdiens.</w:t>
      </w:r>
    </w:p>
    <w:p>
      <w:pPr>
        <w:pStyle w:val="6"/>
        <w:keepNext w:val="0"/>
        <w:keepLines w:val="0"/>
        <w:widowControl/>
        <w:suppressLineNumbers w:val="0"/>
      </w:pPr>
      <w:r>
        <w:t> Kad pagājušas 4 stundas un 15 minūtes kopš konkursanta sacensību sākuma, 5 minūšu laikā jāatdod gatavs deserts.</w:t>
      </w:r>
    </w:p>
    <w:p>
      <w:pPr>
        <w:pStyle w:val="6"/>
        <w:keepNext w:val="0"/>
        <w:keepLines w:val="0"/>
        <w:widowControl/>
        <w:suppressLineNumbers w:val="0"/>
      </w:pPr>
      <w:r>
        <w:t>13.00 Konkursa beigas. Darbu turpina žūrija. Pēc žūrijas viedokļu apkopošanas — pārrunas ar konkursantiem.</w:t>
      </w:r>
    </w:p>
    <w:p>
      <w:pPr>
        <w:spacing w:line="240" w:lineRule="auto"/>
        <w:ind w:left="360"/>
        <w:rPr>
          <w:rFonts w:ascii="Times New Roman" w:hAnsi="Times New Roman"/>
          <w:sz w:val="24"/>
          <w:szCs w:val="24"/>
          <w:lang w:val="lv-LV"/>
        </w:rPr>
      </w:pPr>
    </w:p>
    <w:p>
      <w:pPr>
        <w:spacing w:line="240" w:lineRule="auto"/>
        <w:ind w:left="360"/>
        <w:jc w:val="both"/>
        <w:rPr>
          <w:rFonts w:ascii="Times New Roman" w:hAnsi="Times New Roman"/>
          <w:b/>
          <w:bCs/>
          <w:sz w:val="24"/>
          <w:szCs w:val="24"/>
          <w:lang w:val="lv-LV"/>
        </w:rPr>
      </w:pPr>
      <w:r>
        <w:rPr>
          <w:rFonts w:ascii="Times New Roman" w:hAnsi="Times New Roman"/>
          <w:b/>
          <w:bCs/>
          <w:sz w:val="24"/>
          <w:szCs w:val="24"/>
          <w:lang w:val="lv-LV"/>
        </w:rPr>
        <w:t xml:space="preserve">      </w:t>
      </w:r>
      <w:bookmarkStart w:id="5" w:name="_GoBack"/>
      <w:bookmarkEnd w:id="5"/>
      <w:r>
        <w:rPr>
          <w:rFonts w:hint="default" w:ascii="Times New Roman" w:hAnsi="Times New Roman"/>
          <w:b/>
          <w:bCs/>
          <w:sz w:val="24"/>
          <w:szCs w:val="24"/>
          <w:lang w:val="lv-LV"/>
        </w:rPr>
        <w:t>A</w:t>
      </w:r>
      <w:r>
        <w:rPr>
          <w:rFonts w:ascii="Times New Roman" w:hAnsi="Times New Roman"/>
          <w:b/>
          <w:bCs/>
          <w:sz w:val="24"/>
          <w:szCs w:val="24"/>
          <w:lang w:val="lv-LV"/>
        </w:rPr>
        <w:t>pbalvošanas ceremonij</w:t>
      </w:r>
      <w:r>
        <w:rPr>
          <w:rFonts w:hint="default" w:ascii="Times New Roman" w:hAnsi="Times New Roman"/>
          <w:b/>
          <w:bCs/>
          <w:sz w:val="24"/>
          <w:szCs w:val="24"/>
          <w:lang w:val="lv-LV"/>
        </w:rPr>
        <w:t xml:space="preserve">as notiks 6. septembrī </w:t>
      </w:r>
      <w:r>
        <w:rPr>
          <w:rFonts w:ascii="Times New Roman" w:hAnsi="Times New Roman"/>
          <w:b/>
          <w:bCs/>
          <w:sz w:val="24"/>
          <w:szCs w:val="24"/>
          <w:lang w:val="lv-LV"/>
        </w:rPr>
        <w:t>.</w:t>
      </w:r>
    </w:p>
    <w:p>
      <w:pPr>
        <w:spacing w:after="0" w:line="240" w:lineRule="auto"/>
        <w:jc w:val="both"/>
        <w:rPr>
          <w:rFonts w:ascii="Times New Roman" w:hAnsi="Times New Roman"/>
          <w:lang w:val="lv-LV"/>
        </w:rPr>
      </w:pPr>
      <w:r>
        <w:rPr>
          <w:rFonts w:ascii="Times New Roman" w:hAnsi="Times New Roman"/>
          <w:color w:val="FF0000"/>
          <w:lang w:val="lv-LV"/>
        </w:rPr>
        <w:t xml:space="preserve">* </w:t>
      </w:r>
      <w:r>
        <w:rPr>
          <w:rFonts w:ascii="Times New Roman" w:hAnsi="Times New Roman"/>
          <w:lang w:val="lv-LV"/>
        </w:rPr>
        <w:t xml:space="preserve">— Katrā darba vietā būs izlikts darba grafiks (sk. </w:t>
      </w:r>
      <w:r>
        <w:fldChar w:fldCharType="begin"/>
      </w:r>
      <w:r>
        <w:instrText xml:space="preserve"> HYPERLINK \l "grafiks" </w:instrText>
      </w:r>
      <w:r>
        <w:fldChar w:fldCharType="separate"/>
      </w:r>
      <w:r>
        <w:rPr>
          <w:rFonts w:ascii="Times New Roman" w:hAnsi="Times New Roman"/>
          <w:lang w:val="lv-LV"/>
        </w:rPr>
        <w:t>3.</w:t>
      </w:r>
      <w:bookmarkStart w:id="0" w:name="_Hlt260793215"/>
      <w:bookmarkEnd w:id="0"/>
      <w:r>
        <w:rPr>
          <w:rFonts w:ascii="Times New Roman" w:hAnsi="Times New Roman"/>
          <w:lang w:val="lv-LV"/>
        </w:rPr>
        <w:t>11.</w:t>
      </w:r>
      <w:bookmarkStart w:id="1" w:name="_Hlt260705857"/>
      <w:bookmarkEnd w:id="1"/>
      <w:bookmarkStart w:id="2" w:name="_Hlt171385641"/>
      <w:r>
        <w:rPr>
          <w:rFonts w:ascii="Times New Roman" w:hAnsi="Times New Roman"/>
          <w:lang w:val="lv-LV"/>
        </w:rPr>
        <w:t>p</w:t>
      </w:r>
      <w:bookmarkEnd w:id="2"/>
      <w:bookmarkStart w:id="3" w:name="_Hlt171385573"/>
      <w:r>
        <w:rPr>
          <w:rFonts w:ascii="Times New Roman" w:hAnsi="Times New Roman"/>
          <w:lang w:val="lv-LV"/>
        </w:rPr>
        <w:t>u</w:t>
      </w:r>
      <w:bookmarkEnd w:id="3"/>
      <w:r>
        <w:rPr>
          <w:rFonts w:ascii="Times New Roman" w:hAnsi="Times New Roman"/>
          <w:lang w:val="lv-LV"/>
        </w:rPr>
        <w:t>nkt</w:t>
      </w:r>
      <w:bookmarkStart w:id="4" w:name="_Hlt171386337"/>
      <w:bookmarkEnd w:id="4"/>
      <w:r>
        <w:rPr>
          <w:rFonts w:ascii="Times New Roman" w:hAnsi="Times New Roman"/>
          <w:lang w:val="lv-LV"/>
        </w:rPr>
        <w:t>u</w:t>
      </w:r>
      <w:r>
        <w:rPr>
          <w:rFonts w:ascii="Times New Roman" w:hAnsi="Times New Roman"/>
          <w:lang w:val="lv-LV"/>
        </w:rPr>
        <w:fldChar w:fldCharType="end"/>
      </w:r>
      <w:r>
        <w:rPr>
          <w:rFonts w:ascii="Times New Roman" w:hAnsi="Times New Roman"/>
          <w:lang w:val="lv-LV"/>
        </w:rPr>
        <w:t>), kura ievērošanu fiksēs tehniskais tiesnesis.</w:t>
      </w:r>
      <w:r>
        <w:rPr>
          <w:rFonts w:hint="default" w:ascii="Times New Roman" w:hAnsi="Times New Roman"/>
          <w:lang w:val="lv-LV"/>
        </w:rPr>
        <w:t xml:space="preserve"> </w:t>
      </w:r>
      <w:r>
        <w:rPr>
          <w:rFonts w:ascii="Times New Roman" w:hAnsi="Times New Roman"/>
          <w:lang w:val="lv-LV"/>
        </w:rPr>
        <w:t xml:space="preserve">Konkursu rezultātu apkopošana un apbalvošanas ceremonija notiks </w:t>
      </w:r>
      <w:r>
        <w:rPr>
          <w:rFonts w:hint="default" w:ascii="Times New Roman" w:hAnsi="Times New Roman"/>
          <w:lang w:val="lv-LV"/>
        </w:rPr>
        <w:t>6</w:t>
      </w:r>
      <w:r>
        <w:rPr>
          <w:rFonts w:ascii="Times New Roman" w:hAnsi="Times New Roman"/>
          <w:lang w:val="lv-LV"/>
        </w:rPr>
        <w:t>. septembrī.</w:t>
      </w:r>
    </w:p>
    <w:p>
      <w:pPr>
        <w:spacing w:after="0" w:line="240" w:lineRule="auto"/>
        <w:jc w:val="both"/>
        <w:rPr>
          <w:rFonts w:ascii="Times New Roman" w:hAnsi="Times New Roman"/>
          <w:sz w:val="24"/>
          <w:szCs w:val="24"/>
          <w:lang w:val="lv-LV"/>
        </w:rPr>
      </w:pPr>
    </w:p>
    <w:p>
      <w:pPr>
        <w:spacing w:after="0" w:line="240" w:lineRule="auto"/>
        <w:jc w:val="both"/>
        <w:rPr>
          <w:rFonts w:ascii="Times New Roman" w:hAnsi="Times New Roman"/>
          <w:b/>
          <w:sz w:val="28"/>
          <w:szCs w:val="28"/>
          <w:lang w:val="lv-LV"/>
        </w:rPr>
      </w:pPr>
      <w:r>
        <w:rPr>
          <w:rFonts w:ascii="Times New Roman" w:hAnsi="Times New Roman"/>
          <w:b/>
          <w:sz w:val="28"/>
          <w:szCs w:val="28"/>
          <w:lang w:val="lv-LV"/>
        </w:rPr>
        <w:t>7. Sacensību vērtēšanas kritēriji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Gan aukstā uzkoda, gan pamatēdiens un deserts tiks vērtēti šādi:</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Sagatavošanās darbam:</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 xml:space="preserve">0–10 punkti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Darba forma, virtuves un inventāra sagatavošana,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produktu pareiza sagatavošana </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Tehniskā meistarība un darba organizēšana: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0–25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Darba tehnika, darba vietas organizēšana; higiēna,</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 produktu racionāla izmantošana jaunrade un mūsdienīgums.</w:t>
      </w:r>
      <w:r>
        <w:rPr>
          <w:rFonts w:ascii="Times New Roman" w:hAnsi="Times New Roman"/>
          <w:sz w:val="24"/>
          <w:szCs w:val="24"/>
          <w:lang w:val="lv-LV"/>
        </w:rPr>
        <w:tab/>
      </w:r>
    </w:p>
    <w:p>
      <w:pPr>
        <w:pStyle w:val="2"/>
        <w:spacing w:before="0" w:after="0"/>
        <w:ind w:left="709"/>
        <w:jc w:val="center"/>
        <w:rPr>
          <w:b/>
          <w:sz w:val="24"/>
          <w:szCs w:val="24"/>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Serviss:</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0–5punkti</w:t>
      </w:r>
    </w:p>
    <w:p>
      <w:pPr>
        <w:spacing w:after="0" w:line="240" w:lineRule="auto"/>
        <w:ind w:left="709"/>
        <w:rPr>
          <w:rFonts w:ascii="Times New Roman" w:hAnsi="Times New Roman"/>
          <w:b/>
          <w:sz w:val="24"/>
          <w:szCs w:val="24"/>
          <w:lang w:val="lv-LV"/>
        </w:rPr>
      </w:pPr>
      <w:r>
        <w:rPr>
          <w:rFonts w:ascii="Times New Roman" w:hAnsi="Times New Roman"/>
          <w:sz w:val="24"/>
          <w:szCs w:val="24"/>
          <w:lang w:val="lv-LV"/>
        </w:rPr>
        <w:t>Ēdiena pasniegšanas laiks un tehnika</w:t>
      </w:r>
      <w:r>
        <w:rPr>
          <w:rFonts w:ascii="Times New Roman" w:hAnsi="Times New Roman"/>
          <w:b/>
          <w:sz w:val="24"/>
          <w:szCs w:val="24"/>
          <w:lang w:val="lv-LV"/>
        </w:rPr>
        <w:t>.</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Ēdiena noformējums:</w:t>
      </w:r>
      <w:r>
        <w:rPr>
          <w:rFonts w:ascii="Times New Roman" w:hAnsi="Times New Roman"/>
          <w:b/>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0–10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Kompozicionālā krāsu un formu vienotība. Proporcijas, svars.</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pStyle w:val="2"/>
        <w:spacing w:before="0" w:after="0"/>
        <w:ind w:left="709"/>
        <w:rPr>
          <w:b/>
          <w:sz w:val="24"/>
          <w:szCs w:val="24"/>
        </w:rPr>
      </w:pPr>
    </w:p>
    <w:p>
      <w:pPr>
        <w:pStyle w:val="2"/>
        <w:spacing w:before="0" w:after="0"/>
        <w:ind w:left="709"/>
        <w:rPr>
          <w:b/>
          <w:sz w:val="24"/>
          <w:szCs w:val="24"/>
        </w:rPr>
      </w:pPr>
      <w:r>
        <w:rPr>
          <w:b/>
          <w:sz w:val="24"/>
          <w:szCs w:val="24"/>
        </w:rPr>
        <w:t>Ēdiena garšas, smaržasun produktu saderība:</w:t>
      </w:r>
      <w:r>
        <w:rPr>
          <w:sz w:val="24"/>
          <w:szCs w:val="24"/>
        </w:rPr>
        <w:tab/>
      </w:r>
      <w:r>
        <w:rPr>
          <w:sz w:val="24"/>
          <w:szCs w:val="24"/>
        </w:rPr>
        <w:tab/>
      </w:r>
      <w:r>
        <w:rPr>
          <w:sz w:val="24"/>
          <w:szCs w:val="24"/>
        </w:rPr>
        <w:tab/>
      </w:r>
      <w:r>
        <w:rPr>
          <w:sz w:val="24"/>
          <w:szCs w:val="24"/>
        </w:rPr>
        <w:tab/>
      </w:r>
      <w:r>
        <w:rPr>
          <w:b/>
          <w:sz w:val="24"/>
          <w:szCs w:val="24"/>
        </w:rPr>
        <w:t>0–50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Smaržas, garšas un konsistences atbilstība, ēdiena uzturvērtība.</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sz w:val="24"/>
          <w:szCs w:val="24"/>
          <w:lang w:val="lv-LV"/>
        </w:rPr>
      </w:pPr>
      <w:r>
        <w:rPr>
          <w:rFonts w:ascii="Times New Roman" w:hAnsi="Times New Roman"/>
          <w:sz w:val="24"/>
          <w:szCs w:val="24"/>
          <w:lang w:val="lv-LV"/>
        </w:rPr>
        <w:tab/>
      </w:r>
    </w:p>
    <w:p>
      <w:pPr>
        <w:spacing w:after="0" w:line="240" w:lineRule="auto"/>
        <w:ind w:left="709"/>
        <w:rPr>
          <w:rFonts w:ascii="Times New Roman" w:hAnsi="Times New Roman"/>
          <w:sz w:val="24"/>
          <w:szCs w:val="24"/>
          <w:u w:val="single"/>
          <w:lang w:val="lv-LV"/>
        </w:rPr>
      </w:pPr>
      <w:r>
        <w:rPr>
          <w:rFonts w:ascii="Times New Roman" w:hAnsi="Times New Roman"/>
          <w:b/>
          <w:sz w:val="24"/>
          <w:szCs w:val="24"/>
          <w:lang w:val="lv-LV"/>
        </w:rPr>
        <w:t>Viena ēdiena vērtējuma maksimālais punktu skaits: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u w:val="single"/>
          <w:lang w:val="lv-LV"/>
        </w:rPr>
        <w:t>100 punkti</w:t>
      </w:r>
    </w:p>
    <w:p>
      <w:pPr>
        <w:spacing w:after="0" w:line="240" w:lineRule="auto"/>
        <w:rPr>
          <w:rFonts w:ascii="Times New Roman" w:hAnsi="Times New Roman"/>
          <w:b/>
          <w:sz w:val="24"/>
          <w:szCs w:val="24"/>
          <w:lang w:val="lv-LV"/>
        </w:rPr>
      </w:pPr>
    </w:p>
    <w:p>
      <w:pPr>
        <w:spacing w:after="0" w:line="240" w:lineRule="auto"/>
        <w:rPr>
          <w:rFonts w:ascii="Times New Roman" w:hAnsi="Times New Roman"/>
          <w:b/>
          <w:sz w:val="28"/>
          <w:szCs w:val="28"/>
          <w:lang w:val="lv-LV"/>
        </w:rPr>
      </w:pPr>
      <w:r>
        <w:rPr>
          <w:rFonts w:ascii="Times New Roman" w:hAnsi="Times New Roman"/>
          <w:b/>
          <w:sz w:val="28"/>
          <w:szCs w:val="28"/>
          <w:lang w:val="lv-LV"/>
        </w:rPr>
        <w:t xml:space="preserve">8. Apbalvošana </w:t>
      </w:r>
    </w:p>
    <w:p>
      <w:pPr>
        <w:spacing w:after="0" w:line="240" w:lineRule="auto"/>
        <w:ind w:left="708"/>
        <w:rPr>
          <w:rFonts w:ascii="Times New Roman" w:hAnsi="Times New Roman"/>
          <w:sz w:val="24"/>
          <w:szCs w:val="24"/>
          <w:lang w:val="lv-LV"/>
        </w:rPr>
      </w:pPr>
      <w:r>
        <w:rPr>
          <w:rFonts w:ascii="Times New Roman" w:hAnsi="Times New Roman"/>
          <w:sz w:val="24"/>
          <w:szCs w:val="24"/>
          <w:lang w:val="lv-LV"/>
        </w:rPr>
        <w:t xml:space="preserve">1. vieta — zelta medaļa ar sertifikātu, “Reaton Zelta Pavārnīca” un  naudas balva </w:t>
      </w:r>
      <w:r>
        <w:rPr>
          <w:rFonts w:ascii="Times New Roman" w:hAnsi="Times New Roman"/>
          <w:sz w:val="24"/>
          <w:szCs w:val="24"/>
          <w:lang w:val="lv-LV"/>
        </w:rPr>
        <w:tab/>
      </w:r>
      <w:r>
        <w:rPr>
          <w:rFonts w:ascii="Times New Roman" w:hAnsi="Times New Roman"/>
          <w:sz w:val="24"/>
          <w:szCs w:val="24"/>
          <w:lang w:val="lv-LV"/>
        </w:rPr>
        <w:t>700 EUR vērtībā;</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2. vieta — sudraba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3. vieta — bronzas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Pārējie finālisti saņems diplomus par piedalīšanas sacensībās.</w:t>
      </w:r>
    </w:p>
    <w:p>
      <w:pPr>
        <w:spacing w:line="240" w:lineRule="auto"/>
        <w:ind w:left="709"/>
        <w:jc w:val="both"/>
        <w:rPr>
          <w:rFonts w:ascii="Times New Roman" w:hAnsi="Times New Roman"/>
          <w:sz w:val="24"/>
          <w:szCs w:val="24"/>
          <w:lang w:val="lv-LV"/>
        </w:rPr>
      </w:pPr>
      <w:r>
        <w:rPr>
          <w:rFonts w:ascii="Times New Roman" w:hAnsi="Times New Roman"/>
          <w:b/>
          <w:sz w:val="24"/>
          <w:szCs w:val="24"/>
          <w:lang w:val="lv-LV"/>
        </w:rPr>
        <w:t>Pavārzellis</w:t>
      </w:r>
      <w:r>
        <w:rPr>
          <w:rFonts w:ascii="Times New Roman" w:hAnsi="Times New Roman"/>
          <w:sz w:val="24"/>
          <w:szCs w:val="24"/>
          <w:lang w:val="lv-LV"/>
        </w:rPr>
        <w:t>—viens uzvarētājs, kas var būt izvēlēts ne tikai no “Latvijas 2019. gada pavāra” uzvarētāju komandas, bet tiks vērtēts pēc atsevišķiem žūrijas kritērijiem, kur tiks vērtēta darba tehnika, komandas darbs, higiēna un darba drošība, ieinteresētība darba uzdevumos un inovācijas. Latvijas 2019. gada pavārzeļļa ieguvējs tiks apbalvots ar medaļu, sertifikātu, speciālo balvu un naudas balvu 200 EUR vērtībā.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Visiem finālistiem tiks pasniegtas sponsoru un atbalstītāju sarūpētās balvas.</w:t>
      </w:r>
    </w:p>
    <w:p>
      <w:pPr>
        <w:spacing w:line="240" w:lineRule="auto"/>
        <w:jc w:val="both"/>
        <w:rPr>
          <w:rFonts w:ascii="Times New Roman" w:hAnsi="Times New Roman"/>
          <w:b/>
          <w:sz w:val="28"/>
          <w:szCs w:val="28"/>
          <w:lang w:val="lv-LV"/>
        </w:rPr>
      </w:pPr>
      <w:r>
        <w:rPr>
          <w:rFonts w:ascii="Times New Roman" w:hAnsi="Times New Roman"/>
          <w:b/>
          <w:sz w:val="28"/>
          <w:szCs w:val="28"/>
          <w:lang w:val="lv-LV"/>
        </w:rPr>
        <w:t>9. Dalības maksa un citi noteikumi</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Finālistu dalības maksa pavāru sacensībās ir 50 EUR. Dalības maksa ieskaitāma Pavāru kluba bankas kontā pēc rēķina saņemšanas:</w:t>
      </w:r>
    </w:p>
    <w:p>
      <w:pPr>
        <w:pBdr>
          <w:top w:val="single" w:color="auto" w:sz="4" w:space="6"/>
          <w:left w:val="single" w:color="auto" w:sz="4" w:space="4"/>
          <w:bottom w:val="single" w:color="auto" w:sz="4" w:space="6"/>
          <w:right w:val="single" w:color="auto" w:sz="4" w:space="4"/>
        </w:pBdr>
        <w:spacing w:before="240" w:after="240"/>
        <w:ind w:left="567"/>
        <w:jc w:val="center"/>
        <w:rPr>
          <w:rFonts w:ascii="Verdana" w:hAnsi="Verdana"/>
          <w:sz w:val="20"/>
          <w:lang w:val="lv-LV"/>
        </w:rPr>
      </w:pPr>
      <w:r>
        <w:rPr>
          <w:rFonts w:ascii="Verdana" w:hAnsi="Verdana"/>
          <w:sz w:val="20"/>
          <w:lang w:val="lv-LV"/>
        </w:rPr>
        <w:t>AS Swedbank</w:t>
      </w:r>
      <w:r>
        <w:rPr>
          <w:rFonts w:ascii="Verdana" w:hAnsi="Verdana"/>
          <w:sz w:val="20"/>
          <w:lang w:val="lv-LV"/>
        </w:rPr>
        <w:br w:type="textWrapping"/>
      </w:r>
      <w:r>
        <w:rPr>
          <w:rFonts w:ascii="Verdana" w:hAnsi="Verdana"/>
          <w:sz w:val="20"/>
          <w:lang w:val="lv-LV"/>
        </w:rPr>
        <w:t>Konta Nr. LV43HABA0551007700946</w:t>
      </w:r>
      <w:r>
        <w:rPr>
          <w:rFonts w:ascii="Verdana" w:hAnsi="Verdana"/>
          <w:sz w:val="20"/>
          <w:lang w:val="lv-LV"/>
        </w:rPr>
        <w:br w:type="textWrapping"/>
      </w:r>
      <w:r>
        <w:rPr>
          <w:rFonts w:ascii="Verdana" w:hAnsi="Verdana"/>
          <w:sz w:val="20"/>
          <w:lang w:val="lv-LV"/>
        </w:rPr>
        <w:t>PVN LV 40008082630</w:t>
      </w:r>
      <w:r>
        <w:rPr>
          <w:rFonts w:ascii="Verdana" w:hAnsi="Verdana"/>
          <w:sz w:val="20"/>
          <w:lang w:val="lv-LV"/>
        </w:rPr>
        <w:br w:type="textWrapping"/>
      </w:r>
      <w:r>
        <w:rPr>
          <w:rFonts w:ascii="Verdana" w:hAnsi="Verdana"/>
          <w:sz w:val="20"/>
          <w:lang w:val="lv-LV"/>
        </w:rPr>
        <w:t>K. Valdemāra iela 123–51, Rīga, LV-1013</w:t>
      </w:r>
    </w:p>
    <w:p>
      <w:pPr>
        <w:spacing w:line="240" w:lineRule="auto"/>
        <w:ind w:left="360"/>
        <w:rPr>
          <w:rFonts w:ascii="Times New Roman" w:hAnsi="Times New Roman"/>
          <w:sz w:val="24"/>
          <w:szCs w:val="24"/>
          <w:lang w:val="lv-LV"/>
        </w:rPr>
      </w:pPr>
      <w:r>
        <w:rPr>
          <w:rFonts w:ascii="Times New Roman" w:hAnsi="Times New Roman"/>
          <w:sz w:val="24"/>
          <w:szCs w:val="24"/>
          <w:lang w:val="lv-LV"/>
        </w:rPr>
        <w:t>Konkursantu finālistu darba apģērbs — profesionāla pavāru forma, ieskaitot cepuri un darba kurpes.</w:t>
      </w:r>
    </w:p>
    <w:p>
      <w:pPr>
        <w:spacing w:line="240" w:lineRule="auto"/>
        <w:ind w:left="360"/>
        <w:rPr>
          <w:rFonts w:ascii="Times New Roman" w:hAnsi="Times New Roman"/>
          <w:sz w:val="24"/>
          <w:szCs w:val="24"/>
          <w:lang w:val="lv-LV"/>
        </w:rPr>
      </w:pPr>
      <w:r>
        <w:rPr>
          <w:rFonts w:ascii="Times New Roman" w:hAnsi="Times New Roman"/>
          <w:sz w:val="24"/>
          <w:szCs w:val="24"/>
          <w:lang w:val="lv-LV"/>
        </w:rPr>
        <w:t>Katram konkursa finālistam līdzi jāņem sanitārā grāmatiņa.</w:t>
      </w:r>
    </w:p>
    <w:p>
      <w:pPr>
        <w:spacing w:line="240" w:lineRule="auto"/>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10. Papildu uzziņas</w:t>
      </w:r>
    </w:p>
    <w:p>
      <w:pPr>
        <w:tabs>
          <w:tab w:val="right" w:pos="3600"/>
          <w:tab w:val="left" w:pos="3780"/>
        </w:tabs>
        <w:ind w:left="567"/>
        <w:rPr>
          <w:lang w:val="lv-LV"/>
        </w:rPr>
      </w:pPr>
      <w:r>
        <w:rPr>
          <w:rFonts w:ascii="Times New Roman" w:hAnsi="Times New Roman"/>
          <w:sz w:val="24"/>
          <w:szCs w:val="24"/>
          <w:lang w:val="lv-LV"/>
        </w:rPr>
        <w:t>Par sacensībām var interesēties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Pavāru kluba mājas lapā:</w:t>
      </w:r>
      <w:r>
        <w:rPr>
          <w:rFonts w:ascii="Times New Roman" w:hAnsi="Times New Roman"/>
          <w:sz w:val="24"/>
          <w:szCs w:val="24"/>
          <w:lang w:val="lv-LV"/>
        </w:rPr>
        <w:tab/>
      </w:r>
      <w:r>
        <w:rPr>
          <w:rFonts w:ascii="Times New Roman" w:hAnsi="Times New Roman"/>
          <w:sz w:val="24"/>
          <w:szCs w:val="24"/>
          <w:lang w:val="lv-LV"/>
        </w:rPr>
        <w:t>www.pavaruklubs.lv</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rakstot:</w:t>
      </w:r>
      <w:r>
        <w:rPr>
          <w:rFonts w:ascii="Times New Roman" w:hAnsi="Times New Roman"/>
          <w:sz w:val="24"/>
          <w:szCs w:val="24"/>
          <w:lang w:val="lv-LV"/>
        </w:rPr>
        <w:tab/>
      </w:r>
      <w:r>
        <w:fldChar w:fldCharType="begin"/>
      </w:r>
      <w:r>
        <w:instrText xml:space="preserve"> HYPERLINK "mailto:rita.stramkale@gmail.com" </w:instrText>
      </w:r>
      <w:r>
        <w:fldChar w:fldCharType="separate"/>
      </w:r>
      <w:r>
        <w:rPr>
          <w:rStyle w:val="8"/>
          <w:rFonts w:ascii="Times New Roman" w:hAnsi="Times New Roman"/>
          <w:sz w:val="24"/>
          <w:szCs w:val="24"/>
          <w:lang w:val="lv-LV"/>
        </w:rPr>
        <w:t>rita.stramkale@gmail.com</w:t>
      </w:r>
      <w:r>
        <w:rPr>
          <w:rStyle w:val="8"/>
          <w:rFonts w:ascii="Times New Roman" w:hAnsi="Times New Roman"/>
          <w:sz w:val="24"/>
          <w:szCs w:val="24"/>
          <w:lang w:val="lv-LV"/>
        </w:rPr>
        <w:fldChar w:fldCharType="end"/>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vai zvanot pa tālruņiem:</w:t>
      </w:r>
      <w:r>
        <w:rPr>
          <w:rFonts w:ascii="Times New Roman" w:hAnsi="Times New Roman"/>
          <w:sz w:val="24"/>
          <w:szCs w:val="24"/>
          <w:lang w:val="lv-LV"/>
        </w:rPr>
        <w:tab/>
      </w:r>
      <w:r>
        <w:rPr>
          <w:rFonts w:ascii="Times New Roman" w:hAnsi="Times New Roman"/>
          <w:sz w:val="24"/>
          <w:szCs w:val="24"/>
          <w:lang w:val="lv-LV"/>
        </w:rPr>
        <w:t>29 238 453 (Svetlana Riškova)</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26319522 (Viesturs Lasmanis)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25745745 (Deniss Ivaņkovs)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26 429 989 (Rita Stramkale-Grosa)</w:t>
      </w:r>
    </w:p>
    <w:sectPr>
      <w:footerReference r:id="rId3" w:type="default"/>
      <w:pgSz w:w="11906" w:h="16838"/>
      <w:pgMar w:top="1134" w:right="850" w:bottom="1134"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Georgia">
    <w:panose1 w:val="02040502050405020303"/>
    <w:charset w:val="BA"/>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BA"/>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915"/>
        <w:tab w:val="right" w:pos="9355"/>
      </w:tabs>
    </w:pPr>
    <w:r>
      <w:tab/>
    </w:r>
  </w:p>
  <w:p>
    <w:pPr>
      <w:pStyle w:val="4"/>
      <w:ind w:left="2790"/>
      <w:rPr>
        <w:rFonts w:ascii="Arial" w:hAnsi="Arial" w:cs="Arial"/>
        <w:sz w:val="20"/>
        <w:szCs w:val="20"/>
      </w:rPr>
    </w:pPr>
    <w:r>
      <w:rPr>
        <w:rFonts w:ascii="Arial" w:hAnsi="Arial" w:cs="Arial"/>
        <w:sz w:val="20"/>
        <w:szCs w:val="20"/>
      </w:rPr>
      <w:t>Konkurss</w:t>
    </w:r>
    <w:r>
      <w:rPr>
        <w:rFonts w:ascii="Arial" w:hAnsi="Arial" w:cs="Arial"/>
        <w:sz w:val="20"/>
        <w:szCs w:val="20"/>
        <w:lang w:val="lv-LV"/>
      </w:rPr>
      <w:t>“</w:t>
    </w:r>
    <w:r>
      <w:rPr>
        <w:rFonts w:ascii="Arial" w:hAnsi="Arial" w:cs="Arial"/>
        <w:sz w:val="20"/>
        <w:szCs w:val="20"/>
      </w:rPr>
      <w:t>Latvijas</w:t>
    </w:r>
    <w:r>
      <w:rPr>
        <w:rFonts w:ascii="Arial" w:hAnsi="Arial" w:cs="Arial"/>
        <w:sz w:val="20"/>
        <w:szCs w:val="20"/>
        <w:lang w:val="lv-LV"/>
      </w:rPr>
      <w:t xml:space="preserve"> </w:t>
    </w:r>
    <w:r>
      <w:rPr>
        <w:rFonts w:ascii="Arial" w:hAnsi="Arial" w:cs="Arial"/>
        <w:sz w:val="20"/>
        <w:szCs w:val="20"/>
      </w:rPr>
      <w:t>pavār</w:t>
    </w:r>
    <w:r>
      <w:rPr>
        <w:rFonts w:ascii="Arial" w:hAnsi="Arial" w:cs="Arial"/>
        <w:sz w:val="20"/>
        <w:szCs w:val="20"/>
        <w:lang w:val="lv-LV"/>
      </w:rPr>
      <w:t xml:space="preserve">s </w:t>
    </w:r>
    <w:r>
      <w:rPr>
        <w:rFonts w:ascii="Arial" w:hAnsi="Arial" w:cs="Arial"/>
        <w:sz w:val="20"/>
        <w:szCs w:val="20"/>
      </w:rPr>
      <w:t>201</w:t>
    </w:r>
    <w:r>
      <w:rPr>
        <w:rFonts w:ascii="Arial" w:hAnsi="Arial" w:cs="Arial"/>
        <w:sz w:val="20"/>
        <w:szCs w:val="20"/>
        <w:lang w:val="lv-LV"/>
      </w:rPr>
      <w:t>9</w:t>
    </w:r>
    <w:r>
      <w:rPr>
        <w:rFonts w:ascii="Arial" w:hAnsi="Arial" w:cs="Arial"/>
        <w:sz w:val="20"/>
        <w:szCs w:val="20"/>
        <w:lang w:val="lv-LV" w:eastAsia="lv-LV"/>
      </w:rPr>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F2"/>
    <w:multiLevelType w:val="multilevel"/>
    <w:tmpl w:val="063C4BF2"/>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1">
    <w:nsid w:val="231E001B"/>
    <w:multiLevelType w:val="multilevel"/>
    <w:tmpl w:val="231E001B"/>
    <w:lvl w:ilvl="0" w:tentative="0">
      <w:start w:val="1"/>
      <w:numFmt w:val="lowerLetter"/>
      <w:lvlText w:val="%1)"/>
      <w:lvlJc w:val="left"/>
      <w:pPr>
        <w:ind w:left="1080" w:hanging="360"/>
      </w:pPr>
      <w:rPr>
        <w:rFonts w:cs="Times New Roman"/>
        <w:b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28F50974"/>
    <w:multiLevelType w:val="multilevel"/>
    <w:tmpl w:val="28F50974"/>
    <w:lvl w:ilvl="0" w:tentative="0">
      <w:start w:val="2"/>
      <w:numFmt w:val="decimal"/>
      <w:lvlText w:val="%1."/>
      <w:lvlJc w:val="left"/>
      <w:pPr>
        <w:ind w:left="360" w:hanging="360"/>
      </w:pPr>
      <w:rPr>
        <w:rFonts w:hint="default"/>
      </w:rPr>
    </w:lvl>
    <w:lvl w:ilvl="1" w:tentative="0">
      <w:start w:val="3"/>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3">
    <w:nsid w:val="2BD26469"/>
    <w:multiLevelType w:val="multilevel"/>
    <w:tmpl w:val="2BD26469"/>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4">
    <w:nsid w:val="3695327E"/>
    <w:multiLevelType w:val="multilevel"/>
    <w:tmpl w:val="3695327E"/>
    <w:lvl w:ilvl="0" w:tentative="0">
      <w:start w:val="1"/>
      <w:numFmt w:val="decimal"/>
      <w:lvlText w:val="%1."/>
      <w:lvlJc w:val="left"/>
      <w:pPr>
        <w:ind w:left="810" w:hanging="360"/>
      </w:pPr>
      <w:rPr>
        <w:rFonts w:cs="Times New Roman"/>
        <w:b/>
      </w:rPr>
    </w:lvl>
    <w:lvl w:ilvl="1" w:tentative="0">
      <w:start w:val="1"/>
      <w:numFmt w:val="lowerLetter"/>
      <w:lvlText w:val="%2."/>
      <w:lvlJc w:val="left"/>
      <w:pPr>
        <w:ind w:left="1485" w:hanging="360"/>
      </w:pPr>
      <w:rPr>
        <w:rFonts w:cs="Times New Roman"/>
      </w:rPr>
    </w:lvl>
    <w:lvl w:ilvl="2" w:tentative="0">
      <w:start w:val="1"/>
      <w:numFmt w:val="lowerRoman"/>
      <w:lvlText w:val="%3."/>
      <w:lvlJc w:val="right"/>
      <w:pPr>
        <w:ind w:left="2205" w:hanging="180"/>
      </w:pPr>
      <w:rPr>
        <w:rFonts w:cs="Times New Roman"/>
      </w:rPr>
    </w:lvl>
    <w:lvl w:ilvl="3" w:tentative="0">
      <w:start w:val="1"/>
      <w:numFmt w:val="decimal"/>
      <w:lvlText w:val="%4."/>
      <w:lvlJc w:val="left"/>
      <w:pPr>
        <w:ind w:left="2925" w:hanging="360"/>
      </w:pPr>
      <w:rPr>
        <w:rFonts w:cs="Times New Roman"/>
      </w:rPr>
    </w:lvl>
    <w:lvl w:ilvl="4" w:tentative="0">
      <w:start w:val="1"/>
      <w:numFmt w:val="lowerLetter"/>
      <w:lvlText w:val="%5."/>
      <w:lvlJc w:val="left"/>
      <w:pPr>
        <w:ind w:left="3645" w:hanging="360"/>
      </w:pPr>
      <w:rPr>
        <w:rFonts w:cs="Times New Roman"/>
      </w:rPr>
    </w:lvl>
    <w:lvl w:ilvl="5" w:tentative="0">
      <w:start w:val="1"/>
      <w:numFmt w:val="lowerRoman"/>
      <w:lvlText w:val="%6."/>
      <w:lvlJc w:val="right"/>
      <w:pPr>
        <w:ind w:left="4365" w:hanging="180"/>
      </w:pPr>
      <w:rPr>
        <w:rFonts w:cs="Times New Roman"/>
      </w:rPr>
    </w:lvl>
    <w:lvl w:ilvl="6" w:tentative="0">
      <w:start w:val="1"/>
      <w:numFmt w:val="decimal"/>
      <w:lvlText w:val="%7."/>
      <w:lvlJc w:val="left"/>
      <w:pPr>
        <w:ind w:left="5085" w:hanging="360"/>
      </w:pPr>
      <w:rPr>
        <w:rFonts w:cs="Times New Roman"/>
      </w:rPr>
    </w:lvl>
    <w:lvl w:ilvl="7" w:tentative="0">
      <w:start w:val="1"/>
      <w:numFmt w:val="lowerLetter"/>
      <w:lvlText w:val="%8."/>
      <w:lvlJc w:val="left"/>
      <w:pPr>
        <w:ind w:left="5805" w:hanging="360"/>
      </w:pPr>
      <w:rPr>
        <w:rFonts w:cs="Times New Roman"/>
      </w:rPr>
    </w:lvl>
    <w:lvl w:ilvl="8" w:tentative="0">
      <w:start w:val="1"/>
      <w:numFmt w:val="lowerRoman"/>
      <w:lvlText w:val="%9."/>
      <w:lvlJc w:val="right"/>
      <w:pPr>
        <w:ind w:left="6525" w:hanging="180"/>
      </w:pPr>
      <w:rPr>
        <w:rFonts w:cs="Times New Roman"/>
      </w:rPr>
    </w:lvl>
  </w:abstractNum>
  <w:abstractNum w:abstractNumId="5">
    <w:nsid w:val="42114909"/>
    <w:multiLevelType w:val="multilevel"/>
    <w:tmpl w:val="42114909"/>
    <w:lvl w:ilvl="0" w:tentative="0">
      <w:start w:val="1"/>
      <w:numFmt w:val="bullet"/>
      <w:lvlText w:val="•"/>
      <w:lvlJc w:val="left"/>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3FB2F46"/>
    <w:multiLevelType w:val="multilevel"/>
    <w:tmpl w:val="43FB2F46"/>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82B403D"/>
    <w:multiLevelType w:val="multilevel"/>
    <w:tmpl w:val="582B403D"/>
    <w:lvl w:ilvl="0" w:tentative="0">
      <w:start w:val="1"/>
      <w:numFmt w:val="decimal"/>
      <w:lvlText w:val="%1."/>
      <w:lvlJc w:val="left"/>
      <w:pPr>
        <w:ind w:left="360" w:hanging="360"/>
      </w:pPr>
      <w:rPr>
        <w:rFonts w:cs="Times New Roman"/>
      </w:rPr>
    </w:lvl>
    <w:lvl w:ilvl="1" w:tentative="0">
      <w:start w:val="1"/>
      <w:numFmt w:val="decimal"/>
      <w:lvlText w:val="%1.%2."/>
      <w:lvlJc w:val="left"/>
      <w:pPr>
        <w:ind w:left="716"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8">
    <w:nsid w:val="6E9107E2"/>
    <w:multiLevelType w:val="multilevel"/>
    <w:tmpl w:val="6E9107E2"/>
    <w:lvl w:ilvl="0" w:tentative="0">
      <w:start w:val="1"/>
      <w:numFmt w:val="none"/>
      <w:lvlText w:val="2."/>
      <w:lvlJc w:val="left"/>
      <w:pPr>
        <w:ind w:left="360" w:hanging="360"/>
      </w:pPr>
      <w:rPr>
        <w:rFonts w:hint="default" w:cs="Times New Roman"/>
      </w:rPr>
    </w:lvl>
    <w:lvl w:ilvl="1" w:tentative="0">
      <w:start w:val="1"/>
      <w:numFmt w:val="decimal"/>
      <w:lvlText w:val="2%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9">
    <w:nsid w:val="6FEB5F19"/>
    <w:multiLevelType w:val="multilevel"/>
    <w:tmpl w:val="6FEB5F19"/>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num w:numId="1">
    <w:abstractNumId w:val="9"/>
  </w:num>
  <w:num w:numId="2">
    <w:abstractNumId w:val="8"/>
  </w:num>
  <w:num w:numId="3">
    <w:abstractNumId w:val="1"/>
  </w:num>
  <w:num w:numId="4">
    <w:abstractNumId w:val="7"/>
  </w:num>
  <w:num w:numId="5">
    <w:abstractNumId w:val="2"/>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93"/>
    <w:rsid w:val="0000432A"/>
    <w:rsid w:val="000166DB"/>
    <w:rsid w:val="00017DBE"/>
    <w:rsid w:val="00017F75"/>
    <w:rsid w:val="00036B93"/>
    <w:rsid w:val="00044CCA"/>
    <w:rsid w:val="00046816"/>
    <w:rsid w:val="0006270B"/>
    <w:rsid w:val="000836CD"/>
    <w:rsid w:val="00085279"/>
    <w:rsid w:val="00091178"/>
    <w:rsid w:val="00095D9C"/>
    <w:rsid w:val="000970B3"/>
    <w:rsid w:val="000B0135"/>
    <w:rsid w:val="000E3564"/>
    <w:rsid w:val="000E4054"/>
    <w:rsid w:val="00112D9F"/>
    <w:rsid w:val="001209E9"/>
    <w:rsid w:val="0016210B"/>
    <w:rsid w:val="001724A1"/>
    <w:rsid w:val="00192D2B"/>
    <w:rsid w:val="001B3EF2"/>
    <w:rsid w:val="001B3FA5"/>
    <w:rsid w:val="001B4DCB"/>
    <w:rsid w:val="001C07E6"/>
    <w:rsid w:val="001C683F"/>
    <w:rsid w:val="001F4CAF"/>
    <w:rsid w:val="00200DAD"/>
    <w:rsid w:val="002137B0"/>
    <w:rsid w:val="00217973"/>
    <w:rsid w:val="00225018"/>
    <w:rsid w:val="00230008"/>
    <w:rsid w:val="002450E3"/>
    <w:rsid w:val="00253BE1"/>
    <w:rsid w:val="00264536"/>
    <w:rsid w:val="002664A8"/>
    <w:rsid w:val="00280F27"/>
    <w:rsid w:val="0028540A"/>
    <w:rsid w:val="00290DAD"/>
    <w:rsid w:val="002A6F5B"/>
    <w:rsid w:val="002C752B"/>
    <w:rsid w:val="002D0CD1"/>
    <w:rsid w:val="002D45DA"/>
    <w:rsid w:val="002E2F39"/>
    <w:rsid w:val="002F45EA"/>
    <w:rsid w:val="00305BA8"/>
    <w:rsid w:val="003360C1"/>
    <w:rsid w:val="00342860"/>
    <w:rsid w:val="00344153"/>
    <w:rsid w:val="0036072C"/>
    <w:rsid w:val="0036258A"/>
    <w:rsid w:val="00364673"/>
    <w:rsid w:val="003657AC"/>
    <w:rsid w:val="0039702B"/>
    <w:rsid w:val="003A18CC"/>
    <w:rsid w:val="003B2A44"/>
    <w:rsid w:val="003B5A1D"/>
    <w:rsid w:val="003D2912"/>
    <w:rsid w:val="003D49B1"/>
    <w:rsid w:val="003F5DB9"/>
    <w:rsid w:val="004330B2"/>
    <w:rsid w:val="0045342C"/>
    <w:rsid w:val="00457204"/>
    <w:rsid w:val="00463606"/>
    <w:rsid w:val="00473156"/>
    <w:rsid w:val="00473F4C"/>
    <w:rsid w:val="004976CF"/>
    <w:rsid w:val="004A1291"/>
    <w:rsid w:val="004A6798"/>
    <w:rsid w:val="004C197C"/>
    <w:rsid w:val="004C6A78"/>
    <w:rsid w:val="004E420C"/>
    <w:rsid w:val="004F2634"/>
    <w:rsid w:val="0055209E"/>
    <w:rsid w:val="005749F1"/>
    <w:rsid w:val="005923E5"/>
    <w:rsid w:val="00597AF6"/>
    <w:rsid w:val="005B24DD"/>
    <w:rsid w:val="005B2EB2"/>
    <w:rsid w:val="005C7A6E"/>
    <w:rsid w:val="005D4083"/>
    <w:rsid w:val="005E0B84"/>
    <w:rsid w:val="0060422F"/>
    <w:rsid w:val="00625439"/>
    <w:rsid w:val="00656B3E"/>
    <w:rsid w:val="00674042"/>
    <w:rsid w:val="006755DF"/>
    <w:rsid w:val="0068129A"/>
    <w:rsid w:val="006826FF"/>
    <w:rsid w:val="006867F7"/>
    <w:rsid w:val="006A1BC3"/>
    <w:rsid w:val="006A396B"/>
    <w:rsid w:val="006A7360"/>
    <w:rsid w:val="006F718B"/>
    <w:rsid w:val="00701FCC"/>
    <w:rsid w:val="007035F9"/>
    <w:rsid w:val="00743676"/>
    <w:rsid w:val="00743BDD"/>
    <w:rsid w:val="00743E08"/>
    <w:rsid w:val="007665CF"/>
    <w:rsid w:val="00772CFF"/>
    <w:rsid w:val="007863D6"/>
    <w:rsid w:val="007A6169"/>
    <w:rsid w:val="007C02B5"/>
    <w:rsid w:val="007C08AE"/>
    <w:rsid w:val="007C0CE2"/>
    <w:rsid w:val="007C7500"/>
    <w:rsid w:val="007E23F0"/>
    <w:rsid w:val="007F2E3D"/>
    <w:rsid w:val="007F319F"/>
    <w:rsid w:val="007F64EA"/>
    <w:rsid w:val="00820A97"/>
    <w:rsid w:val="0082330C"/>
    <w:rsid w:val="008253AD"/>
    <w:rsid w:val="00841E4D"/>
    <w:rsid w:val="0085120B"/>
    <w:rsid w:val="00885C9F"/>
    <w:rsid w:val="008A3DFD"/>
    <w:rsid w:val="008A62EF"/>
    <w:rsid w:val="008C1591"/>
    <w:rsid w:val="008C76CE"/>
    <w:rsid w:val="00923EA0"/>
    <w:rsid w:val="00933BE2"/>
    <w:rsid w:val="0093432C"/>
    <w:rsid w:val="009451B8"/>
    <w:rsid w:val="0094535B"/>
    <w:rsid w:val="00952FBE"/>
    <w:rsid w:val="00965E86"/>
    <w:rsid w:val="00970CD7"/>
    <w:rsid w:val="0098518D"/>
    <w:rsid w:val="00987003"/>
    <w:rsid w:val="00987808"/>
    <w:rsid w:val="00990E98"/>
    <w:rsid w:val="009A5293"/>
    <w:rsid w:val="009B474B"/>
    <w:rsid w:val="009C0E23"/>
    <w:rsid w:val="009C5753"/>
    <w:rsid w:val="009D7718"/>
    <w:rsid w:val="009E601E"/>
    <w:rsid w:val="009F54B6"/>
    <w:rsid w:val="00A07E13"/>
    <w:rsid w:val="00A22FF8"/>
    <w:rsid w:val="00A2696D"/>
    <w:rsid w:val="00A414A0"/>
    <w:rsid w:val="00A56CDF"/>
    <w:rsid w:val="00A63C6A"/>
    <w:rsid w:val="00A67226"/>
    <w:rsid w:val="00AB45F6"/>
    <w:rsid w:val="00AB5094"/>
    <w:rsid w:val="00AC444D"/>
    <w:rsid w:val="00AD3F3F"/>
    <w:rsid w:val="00AE46D5"/>
    <w:rsid w:val="00AE4FA1"/>
    <w:rsid w:val="00AE64CA"/>
    <w:rsid w:val="00AF2821"/>
    <w:rsid w:val="00AF564E"/>
    <w:rsid w:val="00B15987"/>
    <w:rsid w:val="00B17E5E"/>
    <w:rsid w:val="00B2153E"/>
    <w:rsid w:val="00B43EE0"/>
    <w:rsid w:val="00B562DD"/>
    <w:rsid w:val="00B83A3F"/>
    <w:rsid w:val="00B86F2E"/>
    <w:rsid w:val="00B92C7A"/>
    <w:rsid w:val="00BB1CF9"/>
    <w:rsid w:val="00BB414C"/>
    <w:rsid w:val="00BC2814"/>
    <w:rsid w:val="00BC6EAF"/>
    <w:rsid w:val="00BE23FD"/>
    <w:rsid w:val="00BE2E01"/>
    <w:rsid w:val="00BF0ADD"/>
    <w:rsid w:val="00BF370A"/>
    <w:rsid w:val="00C00E6F"/>
    <w:rsid w:val="00C12A12"/>
    <w:rsid w:val="00C25A86"/>
    <w:rsid w:val="00C321E2"/>
    <w:rsid w:val="00C364C4"/>
    <w:rsid w:val="00C40EB9"/>
    <w:rsid w:val="00C41B7B"/>
    <w:rsid w:val="00C4529C"/>
    <w:rsid w:val="00C61361"/>
    <w:rsid w:val="00C62F90"/>
    <w:rsid w:val="00C665D0"/>
    <w:rsid w:val="00C77079"/>
    <w:rsid w:val="00CA02A9"/>
    <w:rsid w:val="00CA057C"/>
    <w:rsid w:val="00CA1416"/>
    <w:rsid w:val="00CA4A06"/>
    <w:rsid w:val="00CB701A"/>
    <w:rsid w:val="00CC3ACC"/>
    <w:rsid w:val="00CD271D"/>
    <w:rsid w:val="00CD345B"/>
    <w:rsid w:val="00CD4CE3"/>
    <w:rsid w:val="00CD5DC4"/>
    <w:rsid w:val="00CE7140"/>
    <w:rsid w:val="00CF2D0E"/>
    <w:rsid w:val="00D11E62"/>
    <w:rsid w:val="00D236D1"/>
    <w:rsid w:val="00D26087"/>
    <w:rsid w:val="00D45BAA"/>
    <w:rsid w:val="00D46F21"/>
    <w:rsid w:val="00D514C9"/>
    <w:rsid w:val="00D6400F"/>
    <w:rsid w:val="00D65164"/>
    <w:rsid w:val="00D936CD"/>
    <w:rsid w:val="00D971E5"/>
    <w:rsid w:val="00DB1A48"/>
    <w:rsid w:val="00DB3D15"/>
    <w:rsid w:val="00DC6033"/>
    <w:rsid w:val="00DD3C32"/>
    <w:rsid w:val="00DD5966"/>
    <w:rsid w:val="00DE6CAF"/>
    <w:rsid w:val="00DF5050"/>
    <w:rsid w:val="00DF6516"/>
    <w:rsid w:val="00DF721D"/>
    <w:rsid w:val="00E137A7"/>
    <w:rsid w:val="00E332AF"/>
    <w:rsid w:val="00E40B0F"/>
    <w:rsid w:val="00E45605"/>
    <w:rsid w:val="00E61B76"/>
    <w:rsid w:val="00E936C5"/>
    <w:rsid w:val="00ED105A"/>
    <w:rsid w:val="00ED5719"/>
    <w:rsid w:val="00EE2D07"/>
    <w:rsid w:val="00EE778B"/>
    <w:rsid w:val="00EF2BD4"/>
    <w:rsid w:val="00EF3E10"/>
    <w:rsid w:val="00EF3FDB"/>
    <w:rsid w:val="00F424D2"/>
    <w:rsid w:val="00F66B49"/>
    <w:rsid w:val="00F80430"/>
    <w:rsid w:val="00F83C2A"/>
    <w:rsid w:val="00F93525"/>
    <w:rsid w:val="00FB0615"/>
    <w:rsid w:val="00FC19BE"/>
    <w:rsid w:val="00FC772E"/>
    <w:rsid w:val="00FD2BA2"/>
    <w:rsid w:val="00FE0F6E"/>
    <w:rsid w:val="00FE7521"/>
    <w:rsid w:val="00FF3427"/>
    <w:rsid w:val="00FF7A6A"/>
    <w:rsid w:val="01F61C78"/>
    <w:rsid w:val="03FC377A"/>
    <w:rsid w:val="0D6F6BEB"/>
    <w:rsid w:val="0E863930"/>
    <w:rsid w:val="1E1758E6"/>
    <w:rsid w:val="23255BF5"/>
    <w:rsid w:val="289E4EED"/>
    <w:rsid w:val="35B03E3F"/>
    <w:rsid w:val="36904334"/>
    <w:rsid w:val="3C806139"/>
    <w:rsid w:val="46A225E3"/>
    <w:rsid w:val="491C4A42"/>
    <w:rsid w:val="60405BF9"/>
    <w:rsid w:val="6BFA1A2F"/>
    <w:rsid w:val="6ED1333B"/>
  </w:rsids>
  <m:mathPr>
    <m:mathFont m:val="Cambria Math"/>
    <m:brkBin m:val="before"/>
    <m:brkBinSub m:val="--"/>
    <m:smallFrac m:val="1"/>
    <m:dispDef/>
    <m:lMargin m:val="0"/>
    <m:rMargin m:val="0"/>
    <m:defJc m:val="centerGroup"/>
    <m:wrapIndent m:val="1440"/>
    <m:intLim m:val="subSup"/>
    <m:naryLim m:val="undOvr"/>
  </m:mathPr>
  <w:doNotAutoCompressPicture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1"/>
    <w:qFormat/>
    <w:uiPriority w:val="99"/>
    <w:pPr>
      <w:keepNext/>
      <w:spacing w:before="240" w:after="60" w:line="240" w:lineRule="auto"/>
      <w:outlineLvl w:val="0"/>
    </w:pPr>
    <w:rPr>
      <w:rFonts w:ascii="Times New Roman" w:hAnsi="Times New Roman"/>
      <w:kern w:val="28"/>
      <w:sz w:val="32"/>
      <w:szCs w:val="20"/>
      <w:lang w:val="lv-LV" w:eastAsia="lv-LV"/>
    </w:rPr>
  </w:style>
  <w:style w:type="paragraph" w:styleId="3">
    <w:name w:val="heading 6"/>
    <w:basedOn w:val="1"/>
    <w:next w:val="1"/>
    <w:link w:val="12"/>
    <w:qFormat/>
    <w:uiPriority w:val="99"/>
    <w:pPr>
      <w:keepNext/>
      <w:spacing w:before="480" w:after="120" w:line="240" w:lineRule="auto"/>
      <w:jc w:val="center"/>
      <w:outlineLvl w:val="5"/>
    </w:pPr>
    <w:rPr>
      <w:rFonts w:ascii="Times New Roman" w:hAnsi="Times New Roman"/>
      <w:b/>
      <w:color w:val="800000"/>
      <w:sz w:val="36"/>
      <w:szCs w:val="20"/>
      <w:lang w:val="lv-LV" w:eastAsia="lv-LV"/>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uiPriority w:val="99"/>
    <w:pPr>
      <w:tabs>
        <w:tab w:val="center" w:pos="4844"/>
        <w:tab w:val="right" w:pos="9689"/>
      </w:tabs>
    </w:pPr>
  </w:style>
  <w:style w:type="paragraph" w:styleId="5">
    <w:name w:val="header"/>
    <w:basedOn w:val="1"/>
    <w:link w:val="14"/>
    <w:semiHidden/>
    <w:uiPriority w:val="99"/>
    <w:pPr>
      <w:tabs>
        <w:tab w:val="center" w:pos="4844"/>
        <w:tab w:val="right" w:pos="9689"/>
      </w:tabs>
    </w:p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8">
    <w:name w:val="Hyperlink"/>
    <w:basedOn w:val="7"/>
    <w:qFormat/>
    <w:uiPriority w:val="99"/>
    <w:rPr>
      <w:rFonts w:cs="Times New Roman"/>
      <w:color w:val="0000FF"/>
      <w:u w:val="single"/>
    </w:rPr>
  </w:style>
  <w:style w:type="character" w:styleId="9">
    <w:name w:val="Strong"/>
    <w:basedOn w:val="7"/>
    <w:qFormat/>
    <w:uiPriority w:val="99"/>
    <w:rPr>
      <w:rFonts w:cs="Times New Roman"/>
      <w:b/>
      <w:bCs/>
    </w:rPr>
  </w:style>
  <w:style w:type="character" w:customStyle="1" w:styleId="11">
    <w:name w:val="Heading 1 Char"/>
    <w:basedOn w:val="7"/>
    <w:link w:val="2"/>
    <w:locked/>
    <w:uiPriority w:val="99"/>
    <w:rPr>
      <w:rFonts w:ascii="Times New Roman" w:hAnsi="Times New Roman" w:cs="Times New Roman"/>
      <w:kern w:val="28"/>
      <w:sz w:val="32"/>
      <w:lang w:val="lv-LV" w:eastAsia="lv-LV"/>
    </w:rPr>
  </w:style>
  <w:style w:type="character" w:customStyle="1" w:styleId="12">
    <w:name w:val="Heading 6 Char"/>
    <w:basedOn w:val="7"/>
    <w:link w:val="3"/>
    <w:locked/>
    <w:uiPriority w:val="99"/>
    <w:rPr>
      <w:rFonts w:ascii="Times New Roman" w:hAnsi="Times New Roman" w:cs="Times New Roman"/>
      <w:b/>
      <w:color w:val="800000"/>
      <w:sz w:val="36"/>
      <w:lang w:val="lv-LV" w:eastAsia="lv-LV"/>
    </w:rPr>
  </w:style>
  <w:style w:type="paragraph" w:styleId="13">
    <w:name w:val="List Paragraph"/>
    <w:basedOn w:val="1"/>
    <w:qFormat/>
    <w:uiPriority w:val="99"/>
    <w:pPr>
      <w:ind w:left="720"/>
    </w:pPr>
  </w:style>
  <w:style w:type="character" w:customStyle="1" w:styleId="14">
    <w:name w:val="Header Char"/>
    <w:basedOn w:val="7"/>
    <w:link w:val="5"/>
    <w:semiHidden/>
    <w:locked/>
    <w:uiPriority w:val="99"/>
    <w:rPr>
      <w:rFonts w:cs="Times New Roman"/>
      <w:sz w:val="22"/>
      <w:szCs w:val="22"/>
      <w:lang w:val="ru-RU" w:eastAsia="ru-RU"/>
    </w:rPr>
  </w:style>
  <w:style w:type="character" w:customStyle="1" w:styleId="15">
    <w:name w:val="Footer Char"/>
    <w:basedOn w:val="7"/>
    <w:link w:val="4"/>
    <w:locked/>
    <w:uiPriority w:val="99"/>
    <w:rPr>
      <w:rFonts w:cs="Times New Roman"/>
      <w:sz w:val="22"/>
      <w:szCs w:val="22"/>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D7E42-3A29-4279-B7F3-7F70DC3DDC7B}">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6</Pages>
  <Words>6470</Words>
  <Characters>3689</Characters>
  <Lines>30</Lines>
  <Paragraphs>20</Paragraphs>
  <TotalTime>75</TotalTime>
  <ScaleCrop>false</ScaleCrop>
  <LinksUpToDate>false</LinksUpToDate>
  <CharactersWithSpaces>10139</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2019-04-18T14:25:00Z</dcterms:created>
  <dc:creator>Малек</dc:creator>
  <cp:lastModifiedBy>Inguna</cp:lastModifiedBy>
  <dcterms:modified xsi:type="dcterms:W3CDTF">2019-08-05T13:18:00Z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